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F3" w:rsidRDefault="002F465D" w:rsidP="00535D07">
      <w:pPr>
        <w:spacing w:line="360" w:lineRule="auto"/>
        <w:jc w:val="right"/>
        <w:rPr>
          <w:rFonts w:ascii="Bookman Old Style" w:hAnsi="Bookman Old Style"/>
          <w:b/>
          <w:spacing w:val="20"/>
          <w:sz w:val="28"/>
          <w:szCs w:val="28"/>
          <w:u w:val="single"/>
        </w:rPr>
      </w:pPr>
      <w:r>
        <w:rPr>
          <w:rFonts w:ascii="Bookman Old Style" w:hAnsi="Bookman Old Style"/>
          <w:b/>
          <w:spacing w:val="20"/>
          <w:sz w:val="28"/>
          <w:szCs w:val="28"/>
          <w:u w:val="single"/>
        </w:rPr>
        <w:t>3</w:t>
      </w:r>
      <w:r w:rsidR="00535D07">
        <w:rPr>
          <w:rFonts w:ascii="Bookman Old Style" w:hAnsi="Bookman Old Style"/>
          <w:b/>
          <w:spacing w:val="20"/>
          <w:sz w:val="28"/>
          <w:szCs w:val="28"/>
          <w:u w:val="single"/>
        </w:rPr>
        <w:t>. számú melléklet</w:t>
      </w:r>
    </w:p>
    <w:p w:rsidR="00535D07" w:rsidRPr="00535D07" w:rsidRDefault="00535D07" w:rsidP="00535D07">
      <w:pPr>
        <w:spacing w:line="240" w:lineRule="auto"/>
        <w:jc w:val="right"/>
        <w:rPr>
          <w:rFonts w:ascii="Bookman Old Style" w:hAnsi="Bookman Old Style"/>
          <w:b/>
          <w:spacing w:val="20"/>
          <w:sz w:val="28"/>
          <w:szCs w:val="28"/>
          <w:u w:val="single"/>
        </w:rPr>
      </w:pPr>
    </w:p>
    <w:p w:rsidR="003139F3" w:rsidRDefault="003139F3" w:rsidP="003139F3">
      <w:pPr>
        <w:spacing w:line="360" w:lineRule="auto"/>
        <w:jc w:val="center"/>
        <w:rPr>
          <w:rFonts w:ascii="Bookman Old Style" w:hAnsi="Bookman Old Style"/>
          <w:b/>
          <w:spacing w:val="20"/>
          <w:sz w:val="52"/>
          <w:szCs w:val="52"/>
        </w:rPr>
      </w:pPr>
      <w:r>
        <w:rPr>
          <w:b/>
          <w:noProof/>
          <w:lang w:eastAsia="hu-HU"/>
        </w:rPr>
        <w:drawing>
          <wp:inline distT="0" distB="0" distL="0" distR="0" wp14:anchorId="5A7BC696" wp14:editId="597E4C4C">
            <wp:extent cx="1600200" cy="1723088"/>
            <wp:effectExtent l="0" t="0" r="0" b="0"/>
            <wp:docPr id="3" name="Kép 1" descr="zrinyi ilo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inyi ilona2"/>
                    <pic:cNvPicPr>
                      <a:picLocks noChangeAspect="1" noChangeArrowheads="1"/>
                    </pic:cNvPicPr>
                  </pic:nvPicPr>
                  <pic:blipFill>
                    <a:blip r:embed="rId8" cstate="print"/>
                    <a:srcRect/>
                    <a:stretch>
                      <a:fillRect/>
                    </a:stretch>
                  </pic:blipFill>
                  <pic:spPr bwMode="auto">
                    <a:xfrm>
                      <a:off x="0" y="0"/>
                      <a:ext cx="1599295" cy="1722113"/>
                    </a:xfrm>
                    <a:prstGeom prst="rect">
                      <a:avLst/>
                    </a:prstGeom>
                    <a:noFill/>
                    <a:ln w="9525">
                      <a:noFill/>
                      <a:miter lim="800000"/>
                      <a:headEnd/>
                      <a:tailEnd/>
                    </a:ln>
                  </pic:spPr>
                </pic:pic>
              </a:graphicData>
            </a:graphic>
          </wp:inline>
        </w:drawing>
      </w:r>
    </w:p>
    <w:p w:rsidR="003139F3" w:rsidRDefault="003139F3" w:rsidP="003139F3">
      <w:pPr>
        <w:spacing w:line="360" w:lineRule="auto"/>
        <w:jc w:val="center"/>
        <w:rPr>
          <w:rFonts w:ascii="Bookman Old Style" w:hAnsi="Bookman Old Style"/>
          <w:b/>
          <w:spacing w:val="20"/>
          <w:sz w:val="52"/>
          <w:szCs w:val="52"/>
        </w:rPr>
      </w:pPr>
    </w:p>
    <w:p w:rsidR="003139F3" w:rsidRDefault="003139F3" w:rsidP="003139F3">
      <w:pPr>
        <w:spacing w:line="360" w:lineRule="auto"/>
        <w:jc w:val="center"/>
        <w:rPr>
          <w:rFonts w:ascii="Bookman Old Style" w:hAnsi="Bookman Old Style"/>
          <w:b/>
          <w:spacing w:val="20"/>
          <w:sz w:val="40"/>
          <w:szCs w:val="40"/>
        </w:rPr>
      </w:pPr>
      <w:r w:rsidRPr="003139F3">
        <w:rPr>
          <w:rFonts w:ascii="Bookman Old Style" w:hAnsi="Bookman Old Style"/>
          <w:b/>
          <w:spacing w:val="20"/>
          <w:sz w:val="40"/>
          <w:szCs w:val="40"/>
        </w:rPr>
        <w:t xml:space="preserve">A Nyíregyházi Zrínyi Ilona Gimnázium és Kollégium </w:t>
      </w:r>
    </w:p>
    <w:p w:rsidR="003139F3" w:rsidRPr="003139F3" w:rsidRDefault="003139F3" w:rsidP="003139F3">
      <w:pPr>
        <w:spacing w:line="360" w:lineRule="auto"/>
        <w:jc w:val="center"/>
        <w:rPr>
          <w:rFonts w:ascii="Bookman Old Style" w:hAnsi="Bookman Old Style"/>
          <w:b/>
          <w:spacing w:val="20"/>
          <w:sz w:val="40"/>
          <w:szCs w:val="40"/>
        </w:rPr>
      </w:pPr>
      <w:r w:rsidRPr="003139F3">
        <w:rPr>
          <w:rFonts w:ascii="Bookman Old Style" w:hAnsi="Bookman Old Style"/>
          <w:b/>
          <w:spacing w:val="20"/>
          <w:sz w:val="40"/>
          <w:szCs w:val="40"/>
        </w:rPr>
        <w:t>Közösségi szolgálat szabályzata</w:t>
      </w:r>
    </w:p>
    <w:p w:rsidR="003139F3" w:rsidRDefault="003139F3" w:rsidP="003139F3">
      <w:pPr>
        <w:spacing w:line="360" w:lineRule="auto"/>
        <w:jc w:val="center"/>
        <w:rPr>
          <w:b/>
        </w:rPr>
      </w:pPr>
    </w:p>
    <w:p w:rsidR="003139F3" w:rsidRDefault="003139F3" w:rsidP="003139F3">
      <w:pPr>
        <w:spacing w:line="360" w:lineRule="auto"/>
        <w:jc w:val="center"/>
        <w:rPr>
          <w:b/>
        </w:rPr>
      </w:pPr>
    </w:p>
    <w:p w:rsidR="003139F3" w:rsidRDefault="003139F3" w:rsidP="003139F3">
      <w:pPr>
        <w:spacing w:line="360" w:lineRule="auto"/>
        <w:jc w:val="center"/>
        <w:rPr>
          <w:b/>
        </w:rPr>
      </w:pPr>
    </w:p>
    <w:p w:rsidR="003139F3" w:rsidRDefault="003139F3" w:rsidP="003139F3">
      <w:pPr>
        <w:spacing w:line="360" w:lineRule="auto"/>
        <w:jc w:val="center"/>
        <w:rPr>
          <w:b/>
        </w:rPr>
      </w:pPr>
      <w:r>
        <w:rPr>
          <w:noProof/>
          <w:lang w:eastAsia="hu-HU"/>
        </w:rPr>
        <w:drawing>
          <wp:inline distT="0" distB="0" distL="0" distR="0" wp14:anchorId="0A84EBCE" wp14:editId="2857071E">
            <wp:extent cx="1311275" cy="1322070"/>
            <wp:effectExtent l="19050" t="0" r="3175" b="0"/>
            <wp:docPr id="2" name="Kép 2" descr="logo ak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kkr"/>
                    <pic:cNvPicPr>
                      <a:picLocks noChangeAspect="1" noChangeArrowheads="1"/>
                    </pic:cNvPicPr>
                  </pic:nvPicPr>
                  <pic:blipFill>
                    <a:blip r:embed="rId9" cstate="print"/>
                    <a:srcRect/>
                    <a:stretch>
                      <a:fillRect/>
                    </a:stretch>
                  </pic:blipFill>
                  <pic:spPr bwMode="auto">
                    <a:xfrm>
                      <a:off x="0" y="0"/>
                      <a:ext cx="1311275" cy="1322070"/>
                    </a:xfrm>
                    <a:prstGeom prst="rect">
                      <a:avLst/>
                    </a:prstGeom>
                    <a:noFill/>
                    <a:ln w="9525">
                      <a:noFill/>
                      <a:miter lim="800000"/>
                      <a:headEnd/>
                      <a:tailEnd/>
                    </a:ln>
                  </pic:spPr>
                </pic:pic>
              </a:graphicData>
            </a:graphic>
          </wp:inline>
        </w:drawing>
      </w:r>
    </w:p>
    <w:p w:rsidR="003139F3" w:rsidRDefault="003139F3" w:rsidP="003139F3">
      <w:pPr>
        <w:pBdr>
          <w:bottom w:val="single" w:sz="12" w:space="1" w:color="auto"/>
        </w:pBdr>
        <w:spacing w:line="360" w:lineRule="auto"/>
        <w:jc w:val="center"/>
        <w:rPr>
          <w:b/>
        </w:rPr>
      </w:pPr>
    </w:p>
    <w:p w:rsidR="003139F3" w:rsidRDefault="003139F3" w:rsidP="003139F3">
      <w:pPr>
        <w:pBdr>
          <w:bottom w:val="single" w:sz="12" w:space="1" w:color="auto"/>
        </w:pBdr>
        <w:spacing w:line="360" w:lineRule="auto"/>
        <w:jc w:val="center"/>
        <w:rPr>
          <w:b/>
        </w:rPr>
      </w:pPr>
    </w:p>
    <w:p w:rsidR="003139F3" w:rsidRDefault="003139F3" w:rsidP="003139F3">
      <w:pPr>
        <w:spacing w:line="360" w:lineRule="auto"/>
        <w:jc w:val="center"/>
        <w:rPr>
          <w:b/>
          <w:sz w:val="28"/>
          <w:szCs w:val="28"/>
        </w:rPr>
        <w:sectPr w:rsidR="003139F3" w:rsidSect="007204F3">
          <w:headerReference w:type="default" r:id="rId10"/>
          <w:headerReference w:type="first" r:id="rId11"/>
          <w:pgSz w:w="11906" w:h="16838"/>
          <w:pgMar w:top="1417" w:right="1417" w:bottom="1417" w:left="1417" w:header="708" w:footer="708" w:gutter="0"/>
          <w:cols w:space="708"/>
          <w:titlePg/>
          <w:docGrid w:linePitch="360"/>
        </w:sectPr>
      </w:pPr>
      <w:r w:rsidRPr="003139F3">
        <w:rPr>
          <w:b/>
          <w:sz w:val="28"/>
          <w:szCs w:val="28"/>
        </w:rPr>
        <w:t>201</w:t>
      </w:r>
      <w:r w:rsidR="008036E6">
        <w:rPr>
          <w:b/>
          <w:sz w:val="28"/>
          <w:szCs w:val="28"/>
        </w:rPr>
        <w:t>6</w:t>
      </w:r>
      <w:r w:rsidRPr="003139F3">
        <w:rPr>
          <w:b/>
          <w:sz w:val="28"/>
          <w:szCs w:val="28"/>
        </w:rPr>
        <w:t>.</w:t>
      </w:r>
    </w:p>
    <w:p w:rsidR="008C7D61" w:rsidRPr="00C5207E" w:rsidRDefault="00BD4518" w:rsidP="00BD4518">
      <w:pPr>
        <w:tabs>
          <w:tab w:val="left" w:pos="284"/>
        </w:tabs>
        <w:spacing w:after="0"/>
        <w:jc w:val="both"/>
        <w:rPr>
          <w:rFonts w:ascii="Bookman Old Style" w:hAnsi="Bookman Old Style"/>
          <w:b/>
          <w:sz w:val="26"/>
          <w:szCs w:val="26"/>
        </w:rPr>
      </w:pPr>
      <w:r w:rsidRPr="00C5207E">
        <w:rPr>
          <w:rFonts w:ascii="Bookman Old Style" w:hAnsi="Bookman Old Style"/>
          <w:b/>
          <w:sz w:val="26"/>
          <w:szCs w:val="26"/>
        </w:rPr>
        <w:lastRenderedPageBreak/>
        <w:t xml:space="preserve">I. </w:t>
      </w:r>
      <w:r w:rsidR="00414F41" w:rsidRPr="00C5207E">
        <w:rPr>
          <w:rFonts w:ascii="Bookman Old Style" w:hAnsi="Bookman Old Style"/>
          <w:b/>
          <w:sz w:val="26"/>
          <w:szCs w:val="26"/>
        </w:rPr>
        <w:t>Jogszabályi háttér</w:t>
      </w:r>
    </w:p>
    <w:p w:rsidR="00346243" w:rsidRPr="00BD4518" w:rsidRDefault="00414F41" w:rsidP="00BD4518">
      <w:pPr>
        <w:pStyle w:val="Listaszerbekezds"/>
        <w:numPr>
          <w:ilvl w:val="0"/>
          <w:numId w:val="1"/>
        </w:numPr>
        <w:spacing w:after="0"/>
        <w:jc w:val="both"/>
        <w:rPr>
          <w:rFonts w:ascii="Bookman Old Style" w:hAnsi="Bookman Old Style"/>
          <w:u w:val="single"/>
        </w:rPr>
      </w:pPr>
      <w:r w:rsidRPr="00BD4518">
        <w:rPr>
          <w:rFonts w:ascii="Bookman Old Style" w:hAnsi="Bookman Old Style"/>
          <w:u w:val="single"/>
        </w:rPr>
        <w:t xml:space="preserve">A nemzeti köznevelésről szóló 2011. évi CXC törvény </w:t>
      </w:r>
    </w:p>
    <w:p w:rsidR="00346243" w:rsidRPr="00BD4518" w:rsidRDefault="00414F41" w:rsidP="00AF407F">
      <w:pPr>
        <w:pStyle w:val="Listaszerbekezds"/>
        <w:numPr>
          <w:ilvl w:val="0"/>
          <w:numId w:val="8"/>
        </w:numPr>
        <w:spacing w:after="0"/>
        <w:ind w:left="1134"/>
        <w:jc w:val="both"/>
        <w:rPr>
          <w:rFonts w:ascii="Bookman Old Style" w:hAnsi="Bookman Old Style"/>
        </w:rPr>
      </w:pPr>
      <w:r w:rsidRPr="00BD4518">
        <w:rPr>
          <w:rFonts w:ascii="Bookman Old Style" w:hAnsi="Bookman Old Style"/>
        </w:rPr>
        <w:t>4.§ (15) bekezdés</w:t>
      </w:r>
      <w:r w:rsidR="00346243" w:rsidRPr="00BD4518">
        <w:rPr>
          <w:rFonts w:ascii="Bookman Old Style" w:hAnsi="Bookman Old Style"/>
        </w:rPr>
        <w:t xml:space="preserve">: </w:t>
      </w:r>
      <w:r w:rsidR="00346243" w:rsidRPr="00AF407F">
        <w:rPr>
          <w:rFonts w:ascii="Bookman Old Style" w:hAnsi="Bookman Old Style"/>
          <w:i/>
        </w:rPr>
        <w:t>„közösségi szolgálat: szociális, környezetvédelmi, a tanuló helyi közösségének javát szolgáló, szervezett keretek között folytatott, anyagi érdektől független, egyéni vagy csoportos tevékenység és annak pedagógiai feldolgozása”</w:t>
      </w:r>
    </w:p>
    <w:p w:rsidR="00414F41" w:rsidRPr="00AF407F" w:rsidRDefault="00414F41" w:rsidP="00AF407F">
      <w:pPr>
        <w:pStyle w:val="Listaszerbekezds"/>
        <w:numPr>
          <w:ilvl w:val="0"/>
          <w:numId w:val="8"/>
        </w:numPr>
        <w:spacing w:after="0"/>
        <w:ind w:left="1134"/>
        <w:jc w:val="both"/>
        <w:rPr>
          <w:rFonts w:ascii="Bookman Old Style" w:hAnsi="Bookman Old Style"/>
          <w:i/>
        </w:rPr>
      </w:pPr>
      <w:r w:rsidRPr="00BD4518">
        <w:rPr>
          <w:rFonts w:ascii="Bookman Old Style" w:hAnsi="Bookman Old Style"/>
        </w:rPr>
        <w:t xml:space="preserve"> 6.§ (4) bekezdés</w:t>
      </w:r>
      <w:r w:rsidR="00346243" w:rsidRPr="00BD4518">
        <w:rPr>
          <w:rFonts w:ascii="Bookman Old Style" w:hAnsi="Bookman Old Style"/>
        </w:rPr>
        <w:t xml:space="preserve">: </w:t>
      </w:r>
      <w:r w:rsidR="00346243" w:rsidRPr="00AF407F">
        <w:rPr>
          <w:rFonts w:ascii="Bookman Old Style" w:hAnsi="Bookman Old Style"/>
          <w:i/>
        </w:rPr>
        <w:t>„</w:t>
      </w:r>
      <w:proofErr w:type="gramStart"/>
      <w:r w:rsidR="00346243" w:rsidRPr="00AF407F">
        <w:rPr>
          <w:rFonts w:ascii="Bookman Old Style" w:hAnsi="Bookman Old Style"/>
          <w:i/>
        </w:rPr>
        <w:t>A</w:t>
      </w:r>
      <w:proofErr w:type="gramEnd"/>
      <w:r w:rsidR="00346243" w:rsidRPr="00AF407F">
        <w:rPr>
          <w:rFonts w:ascii="Bookman Old Style" w:hAnsi="Bookman Old Style"/>
          <w:i/>
        </w:rPr>
        <w:t xml:space="preserve"> középiskola elvégzését közvetlenül követő érettségi vizsgaidőszakban az érettségi vizsgák </w:t>
      </w:r>
      <w:r w:rsidR="00346243" w:rsidRPr="00AF407F">
        <w:rPr>
          <w:rFonts w:ascii="Bookman Old Style" w:hAnsi="Bookman Old Style"/>
          <w:b/>
          <w:i/>
        </w:rPr>
        <w:t>megkezdésének feltétele</w:t>
      </w:r>
      <w:r w:rsidR="00346243" w:rsidRPr="00AF407F">
        <w:rPr>
          <w:rFonts w:ascii="Bookman Old Style" w:hAnsi="Bookman Old Style"/>
          <w:i/>
        </w:rPr>
        <w:t xml:space="preserve"> ötven óra közösségi szolgálat elvégzésének igazolása”</w:t>
      </w:r>
    </w:p>
    <w:p w:rsidR="00346243" w:rsidRPr="00BD4518" w:rsidRDefault="00346243" w:rsidP="00AF407F">
      <w:pPr>
        <w:pStyle w:val="Listaszerbekezds"/>
        <w:numPr>
          <w:ilvl w:val="0"/>
          <w:numId w:val="8"/>
        </w:numPr>
        <w:spacing w:after="0"/>
        <w:ind w:left="1134"/>
        <w:jc w:val="both"/>
        <w:rPr>
          <w:rFonts w:ascii="Bookman Old Style" w:hAnsi="Bookman Old Style"/>
        </w:rPr>
      </w:pPr>
      <w:r w:rsidRPr="00BD4518">
        <w:rPr>
          <w:rFonts w:ascii="Bookman Old Style" w:hAnsi="Bookman Old Style"/>
        </w:rPr>
        <w:t xml:space="preserve">97.§ (2) bekezdés: </w:t>
      </w:r>
      <w:r w:rsidRPr="00AF407F">
        <w:rPr>
          <w:rFonts w:ascii="Bookman Old Style" w:hAnsi="Bookman Old Style"/>
          <w:i/>
        </w:rPr>
        <w:t xml:space="preserve">„Az érettségi bizonyítvány kiadásához a közösségi szolgálat végzésének igazolását először a 2016. január </w:t>
      </w:r>
      <w:proofErr w:type="gramStart"/>
      <w:r w:rsidRPr="00AF407F">
        <w:rPr>
          <w:rFonts w:ascii="Bookman Old Style" w:hAnsi="Bookman Old Style"/>
          <w:i/>
        </w:rPr>
        <w:t>1-je után</w:t>
      </w:r>
      <w:proofErr w:type="gramEnd"/>
      <w:r w:rsidRPr="00AF407F">
        <w:rPr>
          <w:rFonts w:ascii="Bookman Old Style" w:hAnsi="Bookman Old Style"/>
          <w:i/>
        </w:rPr>
        <w:t xml:space="preserve"> megkezdett érettségi vizsga esetében kell megkövetelni.”</w:t>
      </w:r>
    </w:p>
    <w:p w:rsidR="00414F41" w:rsidRPr="00BD4518" w:rsidRDefault="00346243" w:rsidP="00BD4518">
      <w:pPr>
        <w:pStyle w:val="Listaszerbekezds"/>
        <w:numPr>
          <w:ilvl w:val="0"/>
          <w:numId w:val="1"/>
        </w:numPr>
        <w:spacing w:after="0"/>
        <w:jc w:val="both"/>
        <w:rPr>
          <w:rFonts w:ascii="Bookman Old Style" w:hAnsi="Bookman Old Style"/>
          <w:u w:val="single"/>
        </w:rPr>
      </w:pPr>
      <w:r w:rsidRPr="00BD4518">
        <w:rPr>
          <w:rFonts w:ascii="Bookman Old Style" w:hAnsi="Bookman Old Style"/>
          <w:u w:val="single"/>
        </w:rPr>
        <w:t>A nevelési-oktatási intézmények működéséről és a köznevelési intézmények névhasználatáról szóló 20/2012. (VII. 31.) EMMI rendelet:</w:t>
      </w:r>
    </w:p>
    <w:p w:rsidR="00346243" w:rsidRPr="00C5207E" w:rsidRDefault="00346243" w:rsidP="00C5207E">
      <w:pPr>
        <w:pStyle w:val="NormlWeb"/>
        <w:numPr>
          <w:ilvl w:val="0"/>
          <w:numId w:val="9"/>
        </w:numPr>
        <w:spacing w:before="0" w:beforeAutospacing="0" w:after="0" w:afterAutospacing="0" w:line="276" w:lineRule="auto"/>
        <w:ind w:left="1134" w:right="150"/>
        <w:jc w:val="both"/>
        <w:rPr>
          <w:rFonts w:ascii="Bookman Old Style" w:hAnsi="Bookman Old Style"/>
          <w:i/>
          <w:sz w:val="22"/>
          <w:szCs w:val="22"/>
        </w:rPr>
      </w:pPr>
      <w:r w:rsidRPr="00BD4518">
        <w:rPr>
          <w:rFonts w:ascii="Bookman Old Style" w:hAnsi="Bookman Old Style"/>
          <w:sz w:val="22"/>
          <w:szCs w:val="22"/>
        </w:rPr>
        <w:t xml:space="preserve">133.§ (1)-(2) bekezdés: </w:t>
      </w:r>
      <w:r w:rsidRPr="00C5207E">
        <w:rPr>
          <w:rFonts w:ascii="Bookman Old Style" w:hAnsi="Bookman Old Style"/>
          <w:i/>
          <w:sz w:val="22"/>
          <w:szCs w:val="22"/>
        </w:rPr>
        <w:t>„(1)</w:t>
      </w:r>
      <w:hyperlink r:id="rId12" w:anchor="lbj169param" w:history="1">
        <w:r w:rsidRPr="00C5207E">
          <w:rPr>
            <w:rStyle w:val="Hiperhivatkozs"/>
            <w:rFonts w:ascii="Bookman Old Style" w:hAnsi="Bookman Old Style"/>
            <w:i/>
            <w:sz w:val="22"/>
            <w:szCs w:val="22"/>
            <w:vertAlign w:val="superscript"/>
          </w:rPr>
          <w:t>169</w:t>
        </w:r>
      </w:hyperlink>
      <w:r w:rsidRPr="00C5207E">
        <w:rPr>
          <w:rFonts w:ascii="Bookman Old Style" w:hAnsi="Bookman Old Style"/>
          <w:i/>
          <w:sz w:val="22"/>
          <w:szCs w:val="22"/>
        </w:rPr>
        <w:t xml:space="preserve"> </w:t>
      </w:r>
      <w:proofErr w:type="gramStart"/>
      <w:r w:rsidRPr="00C5207E">
        <w:rPr>
          <w:rFonts w:ascii="Bookman Old Style" w:hAnsi="Bookman Old Style"/>
          <w:i/>
          <w:sz w:val="22"/>
          <w:szCs w:val="22"/>
        </w:rPr>
        <w:t>A</w:t>
      </w:r>
      <w:proofErr w:type="gramEnd"/>
      <w:r w:rsidRPr="00C5207E">
        <w:rPr>
          <w:rFonts w:ascii="Bookman Old Style" w:hAnsi="Bookman Old Style"/>
          <w:i/>
          <w:sz w:val="22"/>
          <w:szCs w:val="22"/>
        </w:rPr>
        <w:t xml:space="preserve"> középiskola feladata és az intézmény vezetőjének felelőssége a tanuló választása alapján az iskolai közösségi szolgálat megszervezése állami, önkormányzati, civil, nonprofit szervezetnél, illetve a lelkiismereti és vallásszabadság jogáról, valamint az egyházak, vallásfelekezetek és vallási közösségek jogállásáról szóló törvény hatálya alá tartozó szervezetnél, középiskola magánszeméllyel kötött megállapodása alapján magánszemélynél vagy saját intézményben. Ennek keretében meg kell szervezni a tanuló közösségi szolgálatának teljesítésével, dokumentálásával összefüggő feladatok ellátását. A tanuló osztályfőnöke vagy az ezzel a feladattal megbízott pedagógus a tanuló előmenetelét rögzítő </w:t>
      </w:r>
      <w:proofErr w:type="gramStart"/>
      <w:r w:rsidRPr="00C5207E">
        <w:rPr>
          <w:rFonts w:ascii="Bookman Old Style" w:hAnsi="Bookman Old Style"/>
          <w:i/>
          <w:sz w:val="22"/>
          <w:szCs w:val="22"/>
        </w:rPr>
        <w:t>dokumentumokban</w:t>
      </w:r>
      <w:proofErr w:type="gramEnd"/>
      <w:r w:rsidRPr="00C5207E">
        <w:rPr>
          <w:rFonts w:ascii="Bookman Old Style" w:hAnsi="Bookman Old Style"/>
          <w:i/>
          <w:sz w:val="22"/>
          <w:szCs w:val="22"/>
        </w:rPr>
        <w:t xml:space="preserve"> az iratkezelési szabályok megtartásával nyilvántartja és folyamatosan vezeti a közösségi szolgálattal összefüggő egyéni vagy csoportos tevékenységet.</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0" w:name="pr1332"/>
      <w:bookmarkEnd w:id="0"/>
      <w:r w:rsidRPr="00C5207E">
        <w:rPr>
          <w:rFonts w:ascii="Bookman Old Style" w:hAnsi="Bookman Old Style"/>
          <w:i/>
          <w:sz w:val="22"/>
          <w:szCs w:val="22"/>
        </w:rPr>
        <w:t>(2)</w:t>
      </w:r>
      <w:hyperlink r:id="rId13" w:anchor="lbj170param" w:history="1">
        <w:r w:rsidRPr="00C5207E">
          <w:rPr>
            <w:rStyle w:val="Hiperhivatkozs"/>
            <w:rFonts w:ascii="Bookman Old Style" w:hAnsi="Bookman Old Style"/>
            <w:i/>
            <w:sz w:val="22"/>
            <w:szCs w:val="22"/>
            <w:vertAlign w:val="superscript"/>
          </w:rPr>
          <w:t>170</w:t>
        </w:r>
      </w:hyperlink>
      <w:r w:rsidRPr="00C5207E">
        <w:rPr>
          <w:rFonts w:ascii="Bookman Old Style" w:hAnsi="Bookman Old Style"/>
          <w:i/>
          <w:sz w:val="22"/>
          <w:szCs w:val="22"/>
        </w:rPr>
        <w:t xml:space="preserve"> A közösségi szolgálat keretei között</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1" w:name="pr1333"/>
      <w:bookmarkEnd w:id="1"/>
      <w:proofErr w:type="gramStart"/>
      <w:r w:rsidRPr="00C5207E">
        <w:rPr>
          <w:rFonts w:ascii="Bookman Old Style" w:hAnsi="Bookman Old Style"/>
          <w:i/>
          <w:iCs/>
          <w:sz w:val="22"/>
          <w:szCs w:val="22"/>
        </w:rPr>
        <w:t>a</w:t>
      </w:r>
      <w:proofErr w:type="gramEnd"/>
      <w:r w:rsidRPr="00C5207E">
        <w:rPr>
          <w:rFonts w:ascii="Bookman Old Style" w:hAnsi="Bookman Old Style"/>
          <w:i/>
          <w:iCs/>
          <w:sz w:val="22"/>
          <w:szCs w:val="22"/>
        </w:rPr>
        <w:t xml:space="preserve">) </w:t>
      </w:r>
      <w:r w:rsidRPr="00C5207E">
        <w:rPr>
          <w:rFonts w:ascii="Bookman Old Style" w:hAnsi="Bookman Old Style"/>
          <w:i/>
          <w:sz w:val="22"/>
          <w:szCs w:val="22"/>
        </w:rPr>
        <w:t>az egészségügyi,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2" w:name="pr1334"/>
      <w:bookmarkEnd w:id="2"/>
      <w:r w:rsidRPr="00C5207E">
        <w:rPr>
          <w:rFonts w:ascii="Bookman Old Style" w:hAnsi="Bookman Old Style"/>
          <w:i/>
          <w:iCs/>
          <w:sz w:val="22"/>
          <w:szCs w:val="22"/>
        </w:rPr>
        <w:t xml:space="preserve">b) </w:t>
      </w:r>
      <w:r w:rsidRPr="00C5207E">
        <w:rPr>
          <w:rFonts w:ascii="Bookman Old Style" w:hAnsi="Bookman Old Style"/>
          <w:i/>
          <w:sz w:val="22"/>
          <w:szCs w:val="22"/>
        </w:rPr>
        <w:t>a szociális és jótékonysági,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3" w:name="pr1335"/>
      <w:bookmarkEnd w:id="3"/>
      <w:r w:rsidRPr="00C5207E">
        <w:rPr>
          <w:rFonts w:ascii="Bookman Old Style" w:hAnsi="Bookman Old Style"/>
          <w:i/>
          <w:iCs/>
          <w:sz w:val="22"/>
          <w:szCs w:val="22"/>
        </w:rPr>
        <w:t xml:space="preserve">c) </w:t>
      </w:r>
      <w:r w:rsidRPr="00C5207E">
        <w:rPr>
          <w:rFonts w:ascii="Bookman Old Style" w:hAnsi="Bookman Old Style"/>
          <w:i/>
          <w:sz w:val="22"/>
          <w:szCs w:val="22"/>
        </w:rPr>
        <w:t>az oktatási,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4" w:name="pr1336"/>
      <w:bookmarkEnd w:id="4"/>
      <w:r w:rsidRPr="00C5207E">
        <w:rPr>
          <w:rFonts w:ascii="Bookman Old Style" w:hAnsi="Bookman Old Style"/>
          <w:i/>
          <w:iCs/>
          <w:sz w:val="22"/>
          <w:szCs w:val="22"/>
        </w:rPr>
        <w:t xml:space="preserve">d) </w:t>
      </w:r>
      <w:r w:rsidRPr="00C5207E">
        <w:rPr>
          <w:rFonts w:ascii="Bookman Old Style" w:hAnsi="Bookman Old Style"/>
          <w:i/>
          <w:sz w:val="22"/>
          <w:szCs w:val="22"/>
        </w:rPr>
        <w:t>a kulturális és közösségi,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5" w:name="pr1337"/>
      <w:bookmarkEnd w:id="5"/>
      <w:proofErr w:type="gramStart"/>
      <w:r w:rsidRPr="00C5207E">
        <w:rPr>
          <w:rFonts w:ascii="Bookman Old Style" w:hAnsi="Bookman Old Style"/>
          <w:i/>
          <w:iCs/>
          <w:sz w:val="22"/>
          <w:szCs w:val="22"/>
        </w:rPr>
        <w:t>e</w:t>
      </w:r>
      <w:proofErr w:type="gramEnd"/>
      <w:r w:rsidRPr="00C5207E">
        <w:rPr>
          <w:rFonts w:ascii="Bookman Old Style" w:hAnsi="Bookman Old Style"/>
          <w:i/>
          <w:iCs/>
          <w:sz w:val="22"/>
          <w:szCs w:val="22"/>
        </w:rPr>
        <w:t xml:space="preserve">) </w:t>
      </w:r>
      <w:r w:rsidRPr="00C5207E">
        <w:rPr>
          <w:rFonts w:ascii="Bookman Old Style" w:hAnsi="Bookman Old Style"/>
          <w:i/>
          <w:sz w:val="22"/>
          <w:szCs w:val="22"/>
        </w:rPr>
        <w:t>a környezet- és természetvédelemi,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6" w:name="pr1338"/>
      <w:bookmarkEnd w:id="6"/>
      <w:proofErr w:type="gramStart"/>
      <w:r w:rsidRPr="00C5207E">
        <w:rPr>
          <w:rFonts w:ascii="Bookman Old Style" w:hAnsi="Bookman Old Style"/>
          <w:i/>
          <w:iCs/>
          <w:sz w:val="22"/>
          <w:szCs w:val="22"/>
        </w:rPr>
        <w:t>f</w:t>
      </w:r>
      <w:proofErr w:type="gramEnd"/>
      <w:r w:rsidRPr="00C5207E">
        <w:rPr>
          <w:rFonts w:ascii="Bookman Old Style" w:hAnsi="Bookman Old Style"/>
          <w:i/>
          <w:iCs/>
          <w:sz w:val="22"/>
          <w:szCs w:val="22"/>
        </w:rPr>
        <w:t xml:space="preserve">) </w:t>
      </w:r>
      <w:r w:rsidRPr="00C5207E">
        <w:rPr>
          <w:rFonts w:ascii="Bookman Old Style" w:hAnsi="Bookman Old Style"/>
          <w:i/>
          <w:sz w:val="22"/>
          <w:szCs w:val="22"/>
        </w:rPr>
        <w:t>a katasztrófavédelmi,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7" w:name="pr1339"/>
      <w:bookmarkEnd w:id="7"/>
      <w:proofErr w:type="gramStart"/>
      <w:r w:rsidRPr="00C5207E">
        <w:rPr>
          <w:rFonts w:ascii="Bookman Old Style" w:hAnsi="Bookman Old Style"/>
          <w:i/>
          <w:iCs/>
          <w:sz w:val="22"/>
          <w:szCs w:val="22"/>
        </w:rPr>
        <w:t>g</w:t>
      </w:r>
      <w:proofErr w:type="gramEnd"/>
      <w:r w:rsidRPr="00C5207E">
        <w:rPr>
          <w:rFonts w:ascii="Bookman Old Style" w:hAnsi="Bookman Old Style"/>
          <w:i/>
          <w:iCs/>
          <w:sz w:val="22"/>
          <w:szCs w:val="22"/>
        </w:rPr>
        <w:t xml:space="preserve">) </w:t>
      </w:r>
      <w:r w:rsidRPr="00C5207E">
        <w:rPr>
          <w:rFonts w:ascii="Bookman Old Style" w:hAnsi="Bookman Old Style"/>
          <w:i/>
          <w:sz w:val="22"/>
          <w:szCs w:val="22"/>
        </w:rPr>
        <w:t>az óvodás korú, sajátos nevelési igényű gyermekekkel, tanulókkal, az idős emberekkel közös sport- és szabadidős,</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8" w:name="pr1340"/>
      <w:bookmarkEnd w:id="8"/>
      <w:proofErr w:type="gramStart"/>
      <w:r w:rsidRPr="00C5207E">
        <w:rPr>
          <w:rFonts w:ascii="Bookman Old Style" w:hAnsi="Bookman Old Style"/>
          <w:i/>
          <w:iCs/>
          <w:sz w:val="22"/>
          <w:szCs w:val="22"/>
        </w:rPr>
        <w:t>h</w:t>
      </w:r>
      <w:proofErr w:type="gramEnd"/>
      <w:r w:rsidRPr="00C5207E">
        <w:rPr>
          <w:rFonts w:ascii="Bookman Old Style" w:hAnsi="Bookman Old Style"/>
          <w:i/>
          <w:iCs/>
          <w:sz w:val="22"/>
          <w:szCs w:val="22"/>
        </w:rPr>
        <w:t xml:space="preserve">) </w:t>
      </w:r>
      <w:r w:rsidRPr="00C5207E">
        <w:rPr>
          <w:rFonts w:ascii="Bookman Old Style" w:hAnsi="Bookman Old Style"/>
          <w:i/>
          <w:sz w:val="22"/>
          <w:szCs w:val="22"/>
        </w:rPr>
        <w:t>az egyes rendőrségi feladatok ellátására létrehozott szerveknél bűn- és baleset-megelőzési</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9" w:name="pr1341"/>
      <w:bookmarkEnd w:id="9"/>
      <w:proofErr w:type="gramStart"/>
      <w:r w:rsidRPr="00C5207E">
        <w:rPr>
          <w:rFonts w:ascii="Bookman Old Style" w:hAnsi="Bookman Old Style"/>
          <w:i/>
          <w:sz w:val="22"/>
          <w:szCs w:val="22"/>
        </w:rPr>
        <w:t>területen</w:t>
      </w:r>
      <w:proofErr w:type="gramEnd"/>
      <w:r w:rsidRPr="00C5207E">
        <w:rPr>
          <w:rFonts w:ascii="Bookman Old Style" w:hAnsi="Bookman Old Style"/>
          <w:i/>
          <w:sz w:val="22"/>
          <w:szCs w:val="22"/>
        </w:rPr>
        <w:t xml:space="preserve"> folytatható tevékenység.</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10" w:name="pr1342"/>
      <w:bookmarkEnd w:id="10"/>
      <w:r w:rsidRPr="00C5207E">
        <w:rPr>
          <w:rFonts w:ascii="Bookman Old Style" w:hAnsi="Bookman Old Style"/>
          <w:i/>
          <w:sz w:val="22"/>
          <w:szCs w:val="22"/>
        </w:rPr>
        <w:t>(2a)</w:t>
      </w:r>
      <w:hyperlink r:id="rId14" w:anchor="lbj171param" w:history="1">
        <w:r w:rsidRPr="00C5207E">
          <w:rPr>
            <w:rStyle w:val="Hiperhivatkozs"/>
            <w:rFonts w:ascii="Bookman Old Style" w:hAnsi="Bookman Old Style"/>
            <w:i/>
            <w:sz w:val="22"/>
            <w:szCs w:val="22"/>
            <w:vertAlign w:val="superscript"/>
          </w:rPr>
          <w:t>171</w:t>
        </w:r>
      </w:hyperlink>
      <w:r w:rsidRPr="00C5207E">
        <w:rPr>
          <w:rFonts w:ascii="Bookman Old Style" w:hAnsi="Bookman Old Style"/>
          <w:i/>
          <w:sz w:val="22"/>
          <w:szCs w:val="22"/>
        </w:rPr>
        <w:t xml:space="preserve"> </w:t>
      </w:r>
      <w:proofErr w:type="gramStart"/>
      <w:r w:rsidRPr="00C5207E">
        <w:rPr>
          <w:rFonts w:ascii="Bookman Old Style" w:hAnsi="Bookman Old Style"/>
          <w:i/>
          <w:sz w:val="22"/>
          <w:szCs w:val="22"/>
        </w:rPr>
        <w:t>A</w:t>
      </w:r>
      <w:proofErr w:type="gramEnd"/>
      <w:r w:rsidRPr="00C5207E">
        <w:rPr>
          <w:rFonts w:ascii="Bookman Old Style" w:hAnsi="Bookman Old Style"/>
          <w:i/>
          <w:sz w:val="22"/>
          <w:szCs w:val="22"/>
        </w:rPr>
        <w:t xml:space="preserve"> közösségi szolgálat az intézményben meghatározott munkaköri feladatok ellátására nem irányulhat.</w:t>
      </w:r>
    </w:p>
    <w:p w:rsidR="00346243" w:rsidRPr="00C5207E" w:rsidRDefault="00346243" w:rsidP="00C5207E">
      <w:pPr>
        <w:pStyle w:val="NormlWeb"/>
        <w:spacing w:before="0" w:beforeAutospacing="0" w:after="0" w:afterAutospacing="0" w:line="276" w:lineRule="auto"/>
        <w:ind w:left="1134" w:right="150"/>
        <w:jc w:val="both"/>
        <w:rPr>
          <w:rFonts w:ascii="Bookman Old Style" w:hAnsi="Bookman Old Style"/>
          <w:i/>
          <w:sz w:val="22"/>
          <w:szCs w:val="22"/>
        </w:rPr>
      </w:pPr>
      <w:bookmarkStart w:id="11" w:name="pr1343"/>
      <w:bookmarkEnd w:id="11"/>
      <w:r w:rsidRPr="00C5207E">
        <w:rPr>
          <w:rFonts w:ascii="Bookman Old Style" w:hAnsi="Bookman Old Style"/>
          <w:i/>
          <w:sz w:val="22"/>
          <w:szCs w:val="22"/>
        </w:rPr>
        <w:t>(2b)</w:t>
      </w:r>
      <w:hyperlink r:id="rId15" w:anchor="lbj172param" w:history="1">
        <w:r w:rsidRPr="00C5207E">
          <w:rPr>
            <w:rStyle w:val="Hiperhivatkozs"/>
            <w:rFonts w:ascii="Bookman Old Style" w:hAnsi="Bookman Old Style"/>
            <w:i/>
            <w:sz w:val="22"/>
            <w:szCs w:val="22"/>
            <w:vertAlign w:val="superscript"/>
          </w:rPr>
          <w:t>172</w:t>
        </w:r>
      </w:hyperlink>
      <w:r w:rsidRPr="00C5207E">
        <w:rPr>
          <w:rFonts w:ascii="Bookman Old Style" w:hAnsi="Bookman Old Style"/>
          <w:i/>
          <w:sz w:val="22"/>
          <w:szCs w:val="22"/>
        </w:rPr>
        <w:t xml:space="preserve"> </w:t>
      </w:r>
      <w:proofErr w:type="gramStart"/>
      <w:r w:rsidRPr="00C5207E">
        <w:rPr>
          <w:rFonts w:ascii="Bookman Old Style" w:hAnsi="Bookman Old Style"/>
          <w:i/>
          <w:sz w:val="22"/>
          <w:szCs w:val="22"/>
        </w:rPr>
        <w:t>A</w:t>
      </w:r>
      <w:proofErr w:type="gramEnd"/>
      <w:r w:rsidRPr="00C5207E">
        <w:rPr>
          <w:rFonts w:ascii="Bookman Old Style" w:hAnsi="Bookman Old Style"/>
          <w:i/>
          <w:sz w:val="22"/>
          <w:szCs w:val="22"/>
        </w:rPr>
        <w:t xml:space="preserve"> tanuló a közösségi szolgálatot a lakóhelyén lévő, 133. § (2) bekezdés szerinti intézményben is teljesítheti.”</w:t>
      </w:r>
    </w:p>
    <w:p w:rsidR="00346243" w:rsidRDefault="00346243" w:rsidP="00BD4518">
      <w:pPr>
        <w:spacing w:after="0"/>
        <w:ind w:left="414"/>
        <w:jc w:val="both"/>
        <w:rPr>
          <w:rFonts w:ascii="Bookman Old Style" w:hAnsi="Bookman Old Style"/>
        </w:rPr>
      </w:pPr>
    </w:p>
    <w:p w:rsidR="00C5207E" w:rsidRDefault="00C5207E" w:rsidP="00BD4518">
      <w:pPr>
        <w:spacing w:after="0"/>
        <w:ind w:left="414"/>
        <w:jc w:val="both"/>
        <w:rPr>
          <w:rFonts w:ascii="Bookman Old Style" w:hAnsi="Bookman Old Style"/>
        </w:rPr>
      </w:pPr>
    </w:p>
    <w:p w:rsidR="00846708" w:rsidRPr="00BD4518" w:rsidRDefault="00846708" w:rsidP="00BD4518">
      <w:pPr>
        <w:spacing w:after="0"/>
        <w:ind w:left="414"/>
        <w:jc w:val="both"/>
        <w:rPr>
          <w:rFonts w:ascii="Bookman Old Style" w:hAnsi="Bookman Old Style"/>
        </w:rPr>
      </w:pPr>
    </w:p>
    <w:p w:rsidR="00346243" w:rsidRPr="00C5207E" w:rsidRDefault="00BD4518" w:rsidP="00BD4518">
      <w:pPr>
        <w:tabs>
          <w:tab w:val="left" w:pos="426"/>
        </w:tabs>
        <w:spacing w:after="0"/>
        <w:jc w:val="both"/>
        <w:rPr>
          <w:rFonts w:ascii="Bookman Old Style" w:hAnsi="Bookman Old Style"/>
          <w:b/>
          <w:sz w:val="26"/>
          <w:szCs w:val="26"/>
        </w:rPr>
      </w:pPr>
      <w:r w:rsidRPr="00C5207E">
        <w:rPr>
          <w:rFonts w:ascii="Bookman Old Style" w:hAnsi="Bookman Old Style"/>
          <w:b/>
          <w:sz w:val="26"/>
          <w:szCs w:val="26"/>
        </w:rPr>
        <w:lastRenderedPageBreak/>
        <w:t>II.</w:t>
      </w:r>
      <w:r w:rsidRPr="00C5207E">
        <w:rPr>
          <w:rFonts w:ascii="Bookman Old Style" w:hAnsi="Bookman Old Style"/>
          <w:b/>
          <w:sz w:val="26"/>
          <w:szCs w:val="26"/>
        </w:rPr>
        <w:tab/>
      </w:r>
      <w:r w:rsidR="00ED13E0" w:rsidRPr="00C5207E">
        <w:rPr>
          <w:rFonts w:ascii="Bookman Old Style" w:hAnsi="Bookman Old Style"/>
          <w:b/>
          <w:sz w:val="26"/>
          <w:szCs w:val="26"/>
        </w:rPr>
        <w:t>Az 50 órás iskolai közösségi szolgálat pedagógiai célja</w:t>
      </w:r>
    </w:p>
    <w:p w:rsidR="00ED13E0" w:rsidRPr="00BD4518" w:rsidRDefault="00ED13E0" w:rsidP="00BD4518">
      <w:pPr>
        <w:spacing w:after="0"/>
        <w:jc w:val="both"/>
        <w:rPr>
          <w:rFonts w:ascii="Bookman Old Style" w:hAnsi="Bookman Old Style"/>
        </w:rPr>
      </w:pPr>
      <w:r w:rsidRPr="00BD4518">
        <w:rPr>
          <w:rFonts w:ascii="Bookman Old Style" w:hAnsi="Bookman Old Style"/>
        </w:rPr>
        <w:t xml:space="preserve">A gimnáziumi tanulók megismerjék a közösségi létformákat, a felelősségvállalás erejét. A következő </w:t>
      </w:r>
      <w:proofErr w:type="gramStart"/>
      <w:r w:rsidRPr="00BD4518">
        <w:rPr>
          <w:rFonts w:ascii="Bookman Old Style" w:hAnsi="Bookman Old Style"/>
        </w:rPr>
        <w:t>kompetenciák</w:t>
      </w:r>
      <w:proofErr w:type="gramEnd"/>
      <w:r w:rsidRPr="00BD4518">
        <w:rPr>
          <w:rFonts w:ascii="Bookman Old Style" w:hAnsi="Bookman Old Style"/>
        </w:rPr>
        <w:t xml:space="preserve"> fejleszthetők:</w:t>
      </w:r>
    </w:p>
    <w:p w:rsidR="00ED13E0" w:rsidRPr="00BD4518" w:rsidRDefault="00ED13E0" w:rsidP="00BD4518">
      <w:pPr>
        <w:pStyle w:val="Listaszerbekezds"/>
        <w:numPr>
          <w:ilvl w:val="0"/>
          <w:numId w:val="3"/>
        </w:numPr>
        <w:spacing w:after="0"/>
        <w:jc w:val="both"/>
        <w:rPr>
          <w:rFonts w:ascii="Bookman Old Style" w:hAnsi="Bookman Old Style"/>
        </w:rPr>
      </w:pPr>
      <w:proofErr w:type="gramStart"/>
      <w:r w:rsidRPr="00BD4518">
        <w:rPr>
          <w:rFonts w:ascii="Bookman Old Style" w:hAnsi="Bookman Old Style"/>
        </w:rPr>
        <w:t>empátia</w:t>
      </w:r>
      <w:proofErr w:type="gramEnd"/>
    </w:p>
    <w:p w:rsidR="00ED13E0" w:rsidRPr="00BD4518" w:rsidRDefault="00ED13E0" w:rsidP="00BD4518">
      <w:pPr>
        <w:pStyle w:val="Listaszerbekezds"/>
        <w:numPr>
          <w:ilvl w:val="0"/>
          <w:numId w:val="3"/>
        </w:numPr>
        <w:spacing w:after="0"/>
        <w:jc w:val="both"/>
        <w:rPr>
          <w:rFonts w:ascii="Bookman Old Style" w:hAnsi="Bookman Old Style"/>
        </w:rPr>
      </w:pPr>
      <w:r w:rsidRPr="00BD4518">
        <w:rPr>
          <w:rFonts w:ascii="Bookman Old Style" w:hAnsi="Bookman Old Style"/>
        </w:rPr>
        <w:t>konfliktuskezelés</w:t>
      </w:r>
    </w:p>
    <w:p w:rsidR="00ED13E0" w:rsidRPr="00BD4518" w:rsidRDefault="00ED13E0" w:rsidP="00BD4518">
      <w:pPr>
        <w:pStyle w:val="Listaszerbekezds"/>
        <w:numPr>
          <w:ilvl w:val="0"/>
          <w:numId w:val="3"/>
        </w:numPr>
        <w:spacing w:after="0"/>
        <w:jc w:val="both"/>
        <w:rPr>
          <w:rFonts w:ascii="Bookman Old Style" w:hAnsi="Bookman Old Style"/>
        </w:rPr>
      </w:pPr>
      <w:r w:rsidRPr="00BD4518">
        <w:rPr>
          <w:rFonts w:ascii="Bookman Old Style" w:hAnsi="Bookman Old Style"/>
        </w:rPr>
        <w:t>szociális érzékenység</w:t>
      </w:r>
    </w:p>
    <w:p w:rsidR="00ED13E0" w:rsidRPr="00BD4518" w:rsidRDefault="00ED13E0" w:rsidP="00BD4518">
      <w:pPr>
        <w:pStyle w:val="Listaszerbekezds"/>
        <w:numPr>
          <w:ilvl w:val="0"/>
          <w:numId w:val="3"/>
        </w:numPr>
        <w:spacing w:after="0"/>
        <w:jc w:val="both"/>
        <w:rPr>
          <w:rFonts w:ascii="Bookman Old Style" w:hAnsi="Bookman Old Style"/>
        </w:rPr>
      </w:pPr>
      <w:r w:rsidRPr="00BD4518">
        <w:rPr>
          <w:rFonts w:ascii="Bookman Old Style" w:hAnsi="Bookman Old Style"/>
        </w:rPr>
        <w:t>önismeret</w:t>
      </w:r>
    </w:p>
    <w:p w:rsidR="00ED13E0" w:rsidRPr="00BD4518" w:rsidRDefault="00ED13E0" w:rsidP="00BD4518">
      <w:pPr>
        <w:pStyle w:val="Listaszerbekezds"/>
        <w:numPr>
          <w:ilvl w:val="0"/>
          <w:numId w:val="3"/>
        </w:numPr>
        <w:spacing w:after="0"/>
        <w:jc w:val="both"/>
        <w:rPr>
          <w:rFonts w:ascii="Bookman Old Style" w:hAnsi="Bookman Old Style"/>
        </w:rPr>
      </w:pPr>
      <w:r w:rsidRPr="00BD4518">
        <w:rPr>
          <w:rFonts w:ascii="Bookman Old Style" w:hAnsi="Bookman Old Style"/>
        </w:rPr>
        <w:t>érzelmi intelligencia</w:t>
      </w:r>
    </w:p>
    <w:p w:rsidR="00ED13E0" w:rsidRPr="00BD4518" w:rsidRDefault="00ED13E0" w:rsidP="00BD4518">
      <w:pPr>
        <w:spacing w:after="0"/>
        <w:jc w:val="both"/>
        <w:rPr>
          <w:rFonts w:ascii="Bookman Old Style" w:hAnsi="Bookman Old Style"/>
        </w:rPr>
      </w:pPr>
    </w:p>
    <w:p w:rsidR="00ED13E0" w:rsidRPr="00BD4518" w:rsidRDefault="00ED13E0" w:rsidP="00BD4518">
      <w:pPr>
        <w:spacing w:after="0"/>
        <w:jc w:val="both"/>
        <w:rPr>
          <w:rFonts w:ascii="Bookman Old Style" w:hAnsi="Bookman Old Style"/>
        </w:rPr>
      </w:pPr>
      <w:r w:rsidRPr="00BD4518">
        <w:rPr>
          <w:rFonts w:ascii="Bookman Old Style" w:hAnsi="Bookman Old Style"/>
        </w:rPr>
        <w:t>A kompetenciafejlesztés mellett bővül a tanulók személyes kapcsolatrendszere, s az ötven óra alatt szerzett élmények szerepet kaphatnak a pályaválasztásban is.</w:t>
      </w:r>
    </w:p>
    <w:p w:rsidR="00ED13E0" w:rsidRPr="00BD4518" w:rsidRDefault="00ED13E0" w:rsidP="00BD4518">
      <w:pPr>
        <w:spacing w:after="0"/>
        <w:jc w:val="both"/>
        <w:rPr>
          <w:rFonts w:ascii="Bookman Old Style" w:hAnsi="Bookman Old Style"/>
        </w:rPr>
      </w:pPr>
    </w:p>
    <w:p w:rsidR="00ED13E0" w:rsidRPr="00C5207E" w:rsidRDefault="00E51064" w:rsidP="00C5207E">
      <w:pPr>
        <w:tabs>
          <w:tab w:val="left" w:pos="426"/>
        </w:tabs>
        <w:spacing w:after="0"/>
        <w:jc w:val="both"/>
        <w:rPr>
          <w:rFonts w:ascii="Bookman Old Style" w:hAnsi="Bookman Old Style"/>
          <w:sz w:val="26"/>
          <w:szCs w:val="26"/>
        </w:rPr>
      </w:pPr>
      <w:r w:rsidRPr="00C5207E">
        <w:rPr>
          <w:rFonts w:ascii="Bookman Old Style" w:hAnsi="Bookman Old Style"/>
          <w:b/>
          <w:sz w:val="26"/>
          <w:szCs w:val="26"/>
        </w:rPr>
        <w:t>III.</w:t>
      </w:r>
      <w:r w:rsidRPr="00C5207E">
        <w:rPr>
          <w:rFonts w:ascii="Bookman Old Style" w:hAnsi="Bookman Old Style"/>
          <w:b/>
          <w:sz w:val="26"/>
          <w:szCs w:val="26"/>
        </w:rPr>
        <w:tab/>
      </w:r>
      <w:r w:rsidR="00C5207E">
        <w:rPr>
          <w:rFonts w:ascii="Bookman Old Style" w:hAnsi="Bookman Old Style"/>
          <w:b/>
          <w:sz w:val="26"/>
          <w:szCs w:val="26"/>
        </w:rPr>
        <w:t xml:space="preserve"> </w:t>
      </w:r>
      <w:proofErr w:type="gramStart"/>
      <w:r w:rsidR="003E30E2" w:rsidRPr="00C5207E">
        <w:rPr>
          <w:rFonts w:ascii="Bookman Old Style" w:hAnsi="Bookman Old Style"/>
          <w:b/>
          <w:sz w:val="26"/>
          <w:szCs w:val="26"/>
        </w:rPr>
        <w:t>A</w:t>
      </w:r>
      <w:proofErr w:type="gramEnd"/>
      <w:r w:rsidR="003E30E2" w:rsidRPr="00C5207E">
        <w:rPr>
          <w:rFonts w:ascii="Bookman Old Style" w:hAnsi="Bookman Old Style"/>
          <w:b/>
          <w:sz w:val="26"/>
          <w:szCs w:val="26"/>
        </w:rPr>
        <w:t xml:space="preserve"> közösségi szolgálat színterei</w:t>
      </w:r>
    </w:p>
    <w:p w:rsidR="003E30E2" w:rsidRPr="00BD4518" w:rsidRDefault="003E30E2" w:rsidP="00BD4518">
      <w:pPr>
        <w:spacing w:after="0"/>
        <w:jc w:val="both"/>
        <w:rPr>
          <w:rFonts w:ascii="Bookman Old Style" w:hAnsi="Bookman Old Style"/>
        </w:rPr>
      </w:pPr>
      <w:r w:rsidRPr="00BD4518">
        <w:rPr>
          <w:rFonts w:ascii="Bookman Old Style" w:hAnsi="Bookman Old Style"/>
        </w:rPr>
        <w:t>A közösségi szolgálat kétféle helyszínen a Nyíregyházi Zrínyi Ilona Gimnázium és Kollégiumban, vagy iskolán kívüli szervezetnél történhet.</w:t>
      </w:r>
    </w:p>
    <w:p w:rsidR="003E30E2" w:rsidRPr="00BD4518" w:rsidRDefault="003E30E2" w:rsidP="00BD4518">
      <w:pPr>
        <w:spacing w:after="0"/>
        <w:jc w:val="both"/>
        <w:rPr>
          <w:rFonts w:ascii="Bookman Old Style" w:hAnsi="Bookman Old Style"/>
        </w:rPr>
      </w:pPr>
    </w:p>
    <w:p w:rsidR="003E30E2" w:rsidRDefault="003E30E2" w:rsidP="00BD4518">
      <w:pPr>
        <w:pStyle w:val="Listaszerbekezds"/>
        <w:numPr>
          <w:ilvl w:val="0"/>
          <w:numId w:val="4"/>
        </w:numPr>
        <w:spacing w:after="0"/>
        <w:ind w:left="426"/>
        <w:jc w:val="both"/>
        <w:rPr>
          <w:rFonts w:ascii="Bookman Old Style" w:hAnsi="Bookman Old Style"/>
          <w:b/>
          <w:u w:val="single"/>
        </w:rPr>
      </w:pPr>
      <w:r w:rsidRPr="00E51064">
        <w:rPr>
          <w:rFonts w:ascii="Bookman Old Style" w:hAnsi="Bookman Old Style"/>
          <w:b/>
          <w:u w:val="single"/>
        </w:rPr>
        <w:t>Az iskolában és a kollégiumban ellátható tevékenységek illeszkednek a tanév rendjéhez</w:t>
      </w:r>
      <w:r w:rsidR="00E72D6C">
        <w:rPr>
          <w:rFonts w:ascii="Bookman Old Style" w:hAnsi="Bookman Old Style"/>
          <w:b/>
          <w:u w:val="single"/>
        </w:rPr>
        <w:t xml:space="preserve"> (maximum 6 óra teljesíthető ezekben a tevékenységformákban)</w:t>
      </w:r>
      <w:r w:rsidRPr="00E51064">
        <w:rPr>
          <w:rFonts w:ascii="Bookman Old Style" w:hAnsi="Bookman Old Style"/>
          <w:b/>
          <w:u w:val="single"/>
        </w:rPr>
        <w:t>:</w:t>
      </w:r>
    </w:p>
    <w:p w:rsidR="00E72D6C" w:rsidRPr="00E72D6C" w:rsidRDefault="00E72D6C" w:rsidP="00E72D6C">
      <w:pPr>
        <w:spacing w:after="0"/>
        <w:ind w:left="66"/>
        <w:jc w:val="both"/>
        <w:rPr>
          <w:rFonts w:ascii="Bookman Old Style" w:hAnsi="Bookman Old Style"/>
          <w:b/>
          <w:u w:val="single"/>
        </w:rPr>
      </w:pPr>
    </w:p>
    <w:tbl>
      <w:tblPr>
        <w:tblStyle w:val="Rcsostblzat"/>
        <w:tblW w:w="9713" w:type="dxa"/>
        <w:jc w:val="center"/>
        <w:tblLook w:val="04A0" w:firstRow="1" w:lastRow="0" w:firstColumn="1" w:lastColumn="0" w:noHBand="0" w:noVBand="1"/>
      </w:tblPr>
      <w:tblGrid>
        <w:gridCol w:w="2633"/>
        <w:gridCol w:w="3022"/>
        <w:gridCol w:w="4058"/>
      </w:tblGrid>
      <w:tr w:rsidR="003E30E2" w:rsidRPr="00C5207E" w:rsidTr="00F76EA2">
        <w:trPr>
          <w:jc w:val="center"/>
        </w:trPr>
        <w:tc>
          <w:tcPr>
            <w:tcW w:w="2633" w:type="dxa"/>
          </w:tcPr>
          <w:p w:rsidR="003E30E2" w:rsidRPr="00C5207E" w:rsidRDefault="003E30E2" w:rsidP="00F76EA2">
            <w:pPr>
              <w:spacing w:line="276" w:lineRule="auto"/>
              <w:ind w:left="-35"/>
              <w:jc w:val="center"/>
              <w:rPr>
                <w:rFonts w:ascii="Bookman Old Style" w:hAnsi="Bookman Old Style"/>
                <w:b/>
              </w:rPr>
            </w:pPr>
            <w:r w:rsidRPr="00C5207E">
              <w:rPr>
                <w:rFonts w:ascii="Bookman Old Style" w:hAnsi="Bookman Old Style"/>
                <w:b/>
              </w:rPr>
              <w:t>Tevékenység</w:t>
            </w:r>
          </w:p>
        </w:tc>
        <w:tc>
          <w:tcPr>
            <w:tcW w:w="3022" w:type="dxa"/>
          </w:tcPr>
          <w:p w:rsidR="003E30E2" w:rsidRPr="00C5207E" w:rsidRDefault="003E30E2" w:rsidP="00C5207E">
            <w:pPr>
              <w:spacing w:line="276" w:lineRule="auto"/>
              <w:jc w:val="center"/>
              <w:rPr>
                <w:rFonts w:ascii="Bookman Old Style" w:hAnsi="Bookman Old Style"/>
                <w:b/>
              </w:rPr>
            </w:pPr>
            <w:r w:rsidRPr="00C5207E">
              <w:rPr>
                <w:rFonts w:ascii="Bookman Old Style" w:hAnsi="Bookman Old Style"/>
                <w:b/>
              </w:rPr>
              <w:t>Igazolható időt</w:t>
            </w:r>
            <w:r w:rsidR="009A119A" w:rsidRPr="00C5207E">
              <w:rPr>
                <w:rFonts w:ascii="Bookman Old Style" w:hAnsi="Bookman Old Style"/>
                <w:b/>
              </w:rPr>
              <w:t>a</w:t>
            </w:r>
            <w:r w:rsidRPr="00C5207E">
              <w:rPr>
                <w:rFonts w:ascii="Bookman Old Style" w:hAnsi="Bookman Old Style"/>
                <w:b/>
              </w:rPr>
              <w:t>rt</w:t>
            </w:r>
            <w:r w:rsidR="009A119A" w:rsidRPr="00C5207E">
              <w:rPr>
                <w:rFonts w:ascii="Bookman Old Style" w:hAnsi="Bookman Old Style"/>
                <w:b/>
              </w:rPr>
              <w:t>a</w:t>
            </w:r>
            <w:r w:rsidRPr="00C5207E">
              <w:rPr>
                <w:rFonts w:ascii="Bookman Old Style" w:hAnsi="Bookman Old Style"/>
                <w:b/>
              </w:rPr>
              <w:t>m</w:t>
            </w:r>
          </w:p>
        </w:tc>
        <w:tc>
          <w:tcPr>
            <w:tcW w:w="4058" w:type="dxa"/>
          </w:tcPr>
          <w:p w:rsidR="003E30E2" w:rsidRPr="00C5207E" w:rsidRDefault="003E30E2" w:rsidP="00C5207E">
            <w:pPr>
              <w:spacing w:line="276" w:lineRule="auto"/>
              <w:jc w:val="center"/>
              <w:rPr>
                <w:rFonts w:ascii="Bookman Old Style" w:hAnsi="Bookman Old Style"/>
                <w:b/>
              </w:rPr>
            </w:pPr>
            <w:r w:rsidRPr="00C5207E">
              <w:rPr>
                <w:rFonts w:ascii="Bookman Old Style" w:hAnsi="Bookman Old Style"/>
                <w:b/>
              </w:rPr>
              <w:t>Igazoló személy</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Diákönkormányzati munka</w:t>
            </w:r>
            <w:r w:rsidR="00E51064">
              <w:rPr>
                <w:rFonts w:ascii="Bookman Old Style" w:hAnsi="Bookman Old Style"/>
              </w:rPr>
              <w:t xml:space="preserve"> (iskolában és kollégiumban)</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Verébavató szervezése, lebonyolítása (2 óra)</w:t>
            </w:r>
          </w:p>
          <w:p w:rsidR="003E30E2" w:rsidRPr="00BD4518" w:rsidRDefault="003E30E2" w:rsidP="00BD4518">
            <w:pPr>
              <w:spacing w:line="276" w:lineRule="auto"/>
              <w:rPr>
                <w:rFonts w:ascii="Bookman Old Style" w:hAnsi="Bookman Old Style"/>
              </w:rPr>
            </w:pPr>
            <w:r w:rsidRPr="00BD4518">
              <w:rPr>
                <w:rFonts w:ascii="Bookman Old Style" w:hAnsi="Bookman Old Style"/>
              </w:rPr>
              <w:t>Verébtábor szervezése, lebonyolítása (2 óra)</w:t>
            </w:r>
          </w:p>
          <w:p w:rsidR="003E30E2" w:rsidRPr="00BD4518" w:rsidRDefault="003E30E2" w:rsidP="00BD4518">
            <w:pPr>
              <w:spacing w:line="276" w:lineRule="auto"/>
              <w:rPr>
                <w:rFonts w:ascii="Bookman Old Style" w:hAnsi="Bookman Old Style"/>
              </w:rPr>
            </w:pPr>
            <w:r w:rsidRPr="00BD4518">
              <w:rPr>
                <w:rFonts w:ascii="Bookman Old Style" w:hAnsi="Bookman Old Style"/>
              </w:rPr>
              <w:t>Diáknap szervezése, lebonyolítása (2x3 óra)</w:t>
            </w:r>
          </w:p>
        </w:tc>
        <w:tc>
          <w:tcPr>
            <w:tcW w:w="4058" w:type="dxa"/>
          </w:tcPr>
          <w:p w:rsidR="003E30E2" w:rsidRPr="00BD4518" w:rsidRDefault="00C5207E" w:rsidP="00BD4518">
            <w:pPr>
              <w:spacing w:line="276" w:lineRule="auto"/>
              <w:rPr>
                <w:rFonts w:ascii="Bookman Old Style" w:hAnsi="Bookman Old Style"/>
              </w:rPr>
            </w:pPr>
            <w:r>
              <w:rPr>
                <w:rFonts w:ascii="Bookman Old Style" w:hAnsi="Bookman Old Style"/>
              </w:rPr>
              <w:t>d</w:t>
            </w:r>
            <w:r w:rsidR="003E30E2" w:rsidRPr="00BD4518">
              <w:rPr>
                <w:rFonts w:ascii="Bookman Old Style" w:hAnsi="Bookman Old Style"/>
              </w:rPr>
              <w:t>iákönkormányzatot segítő tanár</w:t>
            </w:r>
            <w:r w:rsidR="00E51064">
              <w:rPr>
                <w:rFonts w:ascii="Bookman Old Style" w:hAnsi="Bookman Old Style"/>
              </w:rPr>
              <w:t>ok</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Kutatók éjszakája</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2 óra</w:t>
            </w:r>
          </w:p>
        </w:tc>
        <w:tc>
          <w:tcPr>
            <w:tcW w:w="4058"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matematika-fizika és kémia-földrajz-biológia munkaközösségek vezetői</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Szalagavató</w:t>
            </w:r>
          </w:p>
        </w:tc>
        <w:tc>
          <w:tcPr>
            <w:tcW w:w="3022" w:type="dxa"/>
          </w:tcPr>
          <w:p w:rsidR="003E30E2" w:rsidRPr="00BD4518" w:rsidRDefault="003E30E2" w:rsidP="00E72D6C">
            <w:pPr>
              <w:spacing w:line="276" w:lineRule="auto"/>
              <w:rPr>
                <w:rFonts w:ascii="Bookman Old Style" w:hAnsi="Bookman Old Style"/>
              </w:rPr>
            </w:pPr>
            <w:r w:rsidRPr="00BD4518">
              <w:rPr>
                <w:rFonts w:ascii="Bookman Old Style" w:hAnsi="Bookman Old Style"/>
              </w:rPr>
              <w:t>konferálás 3 óra</w:t>
            </w:r>
            <w:r w:rsidR="00E72D6C">
              <w:rPr>
                <w:rFonts w:ascii="Bookman Old Style" w:hAnsi="Bookman Old Style"/>
              </w:rPr>
              <w:t>, segítők 2 óra</w:t>
            </w:r>
          </w:p>
        </w:tc>
        <w:tc>
          <w:tcPr>
            <w:tcW w:w="4058" w:type="dxa"/>
          </w:tcPr>
          <w:p w:rsidR="003E30E2" w:rsidRPr="00BD4518" w:rsidRDefault="00C5207E" w:rsidP="00BD4518">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 xml:space="preserve">evelési </w:t>
            </w:r>
            <w:r w:rsidR="00E72D6C">
              <w:rPr>
                <w:rFonts w:ascii="Bookman Old Style" w:hAnsi="Bookman Old Style"/>
              </w:rPr>
              <w:t>intézményvezető-helyettes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Nyelvi versenyek diáksegítői</w:t>
            </w:r>
          </w:p>
          <w:p w:rsidR="003E30E2" w:rsidRPr="00BD4518" w:rsidRDefault="003E30E2" w:rsidP="00BD4518">
            <w:pPr>
              <w:spacing w:line="276" w:lineRule="auto"/>
              <w:rPr>
                <w:rFonts w:ascii="Bookman Old Style" w:hAnsi="Bookman Old Style"/>
              </w:rPr>
            </w:pPr>
            <w:r w:rsidRPr="00BD4518">
              <w:rPr>
                <w:rFonts w:ascii="Bookman Old Style" w:hAnsi="Bookman Old Style"/>
              </w:rPr>
              <w:t>(</w:t>
            </w:r>
            <w:proofErr w:type="spellStart"/>
            <w:r w:rsidRPr="00BD4518">
              <w:rPr>
                <w:rFonts w:ascii="Bookman Old Style" w:hAnsi="Bookman Old Style"/>
              </w:rPr>
              <w:t>Find</w:t>
            </w:r>
            <w:proofErr w:type="spellEnd"/>
            <w:r w:rsidRPr="00BD4518">
              <w:rPr>
                <w:rFonts w:ascii="Bookman Old Style" w:hAnsi="Bookman Old Style"/>
              </w:rPr>
              <w:t xml:space="preserve"> </w:t>
            </w:r>
            <w:proofErr w:type="spellStart"/>
            <w:r w:rsidRPr="00BD4518">
              <w:rPr>
                <w:rFonts w:ascii="Bookman Old Style" w:hAnsi="Bookman Old Style"/>
              </w:rPr>
              <w:t>Your</w:t>
            </w:r>
            <w:proofErr w:type="spellEnd"/>
            <w:r w:rsidRPr="00BD4518">
              <w:rPr>
                <w:rFonts w:ascii="Bookman Old Style" w:hAnsi="Bookman Old Style"/>
              </w:rPr>
              <w:t xml:space="preserve"> </w:t>
            </w:r>
            <w:proofErr w:type="spellStart"/>
            <w:r w:rsidRPr="00BD4518">
              <w:rPr>
                <w:rFonts w:ascii="Bookman Old Style" w:hAnsi="Bookman Old Style"/>
              </w:rPr>
              <w:t>Way</w:t>
            </w:r>
            <w:proofErr w:type="spellEnd"/>
            <w:r w:rsidRPr="00BD4518">
              <w:rPr>
                <w:rFonts w:ascii="Bookman Old Style" w:hAnsi="Bookman Old Style"/>
              </w:rPr>
              <w:t>, német nyelvi verseny)</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2 óra</w:t>
            </w:r>
          </w:p>
        </w:tc>
        <w:tc>
          <w:tcPr>
            <w:tcW w:w="4058" w:type="dxa"/>
          </w:tcPr>
          <w:p w:rsidR="003E30E2" w:rsidRPr="00BD4518" w:rsidRDefault="00C5207E" w:rsidP="00BD4518">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yelvi munkaközösségek vezetői</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Művészeti Gála</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konferálás 2 óra</w:t>
            </w:r>
            <w:r w:rsidR="00E72D6C">
              <w:rPr>
                <w:rFonts w:ascii="Bookman Old Style" w:hAnsi="Bookman Old Style"/>
              </w:rPr>
              <w:t>, segítők 1 óra</w:t>
            </w:r>
          </w:p>
        </w:tc>
        <w:tc>
          <w:tcPr>
            <w:tcW w:w="4058" w:type="dxa"/>
          </w:tcPr>
          <w:p w:rsidR="003E30E2" w:rsidRPr="00BD4518" w:rsidRDefault="00C5207E" w:rsidP="00BD4518">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 xml:space="preserve">evelési </w:t>
            </w:r>
            <w:r w:rsidR="00E72D6C">
              <w:rPr>
                <w:rFonts w:ascii="Bookman Old Style" w:hAnsi="Bookman Old Style"/>
              </w:rPr>
              <w:t>intézményvezető-helyettes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 xml:space="preserve">Állami </w:t>
            </w:r>
            <w:r w:rsidR="008A5E29" w:rsidRPr="00BD4518">
              <w:rPr>
                <w:rFonts w:ascii="Bookman Old Style" w:hAnsi="Bookman Old Style"/>
              </w:rPr>
              <w:t xml:space="preserve">és iskolai </w:t>
            </w:r>
            <w:proofErr w:type="gramStart"/>
            <w:r w:rsidRPr="00BD4518">
              <w:rPr>
                <w:rFonts w:ascii="Bookman Old Style" w:hAnsi="Bookman Old Style"/>
              </w:rPr>
              <w:t>ünnepségeken</w:t>
            </w:r>
            <w:proofErr w:type="gramEnd"/>
            <w:r w:rsidRPr="00BD4518">
              <w:rPr>
                <w:rFonts w:ascii="Bookman Old Style" w:hAnsi="Bookman Old Style"/>
              </w:rPr>
              <w:t xml:space="preserve"> </w:t>
            </w:r>
            <w:r w:rsidR="008A5E29" w:rsidRPr="00BD4518">
              <w:rPr>
                <w:rFonts w:ascii="Bookman Old Style" w:hAnsi="Bookman Old Style"/>
              </w:rPr>
              <w:t xml:space="preserve">intézményi </w:t>
            </w:r>
            <w:r w:rsidRPr="00BD4518">
              <w:rPr>
                <w:rFonts w:ascii="Bookman Old Style" w:hAnsi="Bookman Old Style"/>
              </w:rPr>
              <w:t>szinten közreműködők</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2 óra</w:t>
            </w:r>
          </w:p>
        </w:tc>
        <w:tc>
          <w:tcPr>
            <w:tcW w:w="4058" w:type="dxa"/>
          </w:tcPr>
          <w:p w:rsidR="003E30E2" w:rsidRPr="00BD4518" w:rsidRDefault="00C5207E" w:rsidP="00BD4518">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 xml:space="preserve">evelési </w:t>
            </w:r>
            <w:r w:rsidR="00E72D6C">
              <w:rPr>
                <w:rFonts w:ascii="Bookman Old Style" w:hAnsi="Bookman Old Style"/>
              </w:rPr>
              <w:t>intézményvezető-helyettes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AJTP Karácsony</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2 óra</w:t>
            </w:r>
          </w:p>
        </w:tc>
        <w:tc>
          <w:tcPr>
            <w:tcW w:w="4058"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AJTP programfelelős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Advent</w:t>
            </w:r>
            <w:r w:rsidR="0038104E" w:rsidRPr="00BD4518">
              <w:rPr>
                <w:rFonts w:ascii="Bookman Old Style" w:hAnsi="Bookman Old Style"/>
              </w:rPr>
              <w:t>i készülődés (műsor, kiállítás</w:t>
            </w:r>
            <w:r w:rsidR="00C5207E">
              <w:rPr>
                <w:rFonts w:ascii="Bookman Old Style" w:hAnsi="Bookman Old Style"/>
              </w:rPr>
              <w:t>-</w:t>
            </w:r>
            <w:r w:rsidR="0038104E" w:rsidRPr="00BD4518">
              <w:rPr>
                <w:rFonts w:ascii="Bookman Old Style" w:hAnsi="Bookman Old Style"/>
              </w:rPr>
              <w:t>szervezés)</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1 óra</w:t>
            </w:r>
          </w:p>
        </w:tc>
        <w:tc>
          <w:tcPr>
            <w:tcW w:w="4058" w:type="dxa"/>
          </w:tcPr>
          <w:p w:rsidR="003E30E2" w:rsidRPr="00BD4518" w:rsidRDefault="00C5207E" w:rsidP="00C5207E">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 xml:space="preserve">evelési </w:t>
            </w:r>
            <w:r w:rsidR="00E72D6C">
              <w:rPr>
                <w:rFonts w:ascii="Bookman Old Style" w:hAnsi="Bookman Old Style"/>
              </w:rPr>
              <w:t>intézményvezető-helyettes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lastRenderedPageBreak/>
              <w:t>Iskolai rendezvények hangosítása</w:t>
            </w:r>
          </w:p>
        </w:tc>
        <w:tc>
          <w:tcPr>
            <w:tcW w:w="3022" w:type="dxa"/>
          </w:tcPr>
          <w:p w:rsidR="003E30E2" w:rsidRPr="00BD4518" w:rsidRDefault="008A5E29" w:rsidP="00BD4518">
            <w:pPr>
              <w:spacing w:line="276" w:lineRule="auto"/>
              <w:rPr>
                <w:rFonts w:ascii="Bookman Old Style" w:hAnsi="Bookman Old Style"/>
              </w:rPr>
            </w:pPr>
            <w:r w:rsidRPr="00BD4518">
              <w:rPr>
                <w:rFonts w:ascii="Bookman Old Style" w:hAnsi="Bookman Old Style"/>
              </w:rPr>
              <w:t>összesen:</w:t>
            </w:r>
            <w:r w:rsidR="003E30E2" w:rsidRPr="00BD4518">
              <w:rPr>
                <w:rFonts w:ascii="Bookman Old Style" w:hAnsi="Bookman Old Style"/>
              </w:rPr>
              <w:t xml:space="preserve"> 3 óra (egyszeri)</w:t>
            </w:r>
          </w:p>
        </w:tc>
        <w:tc>
          <w:tcPr>
            <w:tcW w:w="4058" w:type="dxa"/>
          </w:tcPr>
          <w:p w:rsidR="003E30E2" w:rsidRPr="00BD4518" w:rsidRDefault="00C5207E" w:rsidP="00C5207E">
            <w:pPr>
              <w:spacing w:line="276" w:lineRule="auto"/>
              <w:rPr>
                <w:rFonts w:ascii="Bookman Old Style" w:hAnsi="Bookman Old Style"/>
              </w:rPr>
            </w:pPr>
            <w:r>
              <w:rPr>
                <w:rFonts w:ascii="Bookman Old Style" w:hAnsi="Bookman Old Style"/>
              </w:rPr>
              <w:t>n</w:t>
            </w:r>
            <w:r w:rsidR="003E30E2" w:rsidRPr="00BD4518">
              <w:rPr>
                <w:rFonts w:ascii="Bookman Old Style" w:hAnsi="Bookman Old Style"/>
              </w:rPr>
              <w:t xml:space="preserve">evelési </w:t>
            </w:r>
            <w:r w:rsidR="00E72D6C">
              <w:rPr>
                <w:rFonts w:ascii="Bookman Old Style" w:hAnsi="Bookman Old Style"/>
              </w:rPr>
              <w:t>intézményvezető-helyettes</w:t>
            </w:r>
          </w:p>
        </w:tc>
      </w:tr>
      <w:tr w:rsidR="003E30E2" w:rsidRPr="00BD4518" w:rsidTr="00F76EA2">
        <w:trPr>
          <w:jc w:val="center"/>
        </w:trPr>
        <w:tc>
          <w:tcPr>
            <w:tcW w:w="2633"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Az iskola műszaki állapota és környezetének javítása érdekében végzett munka</w:t>
            </w:r>
          </w:p>
        </w:tc>
        <w:tc>
          <w:tcPr>
            <w:tcW w:w="3022"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ténylegesen elvégzett munka időtartama</w:t>
            </w:r>
            <w:r w:rsidR="008A5E29" w:rsidRPr="00BD4518">
              <w:rPr>
                <w:rFonts w:ascii="Bookman Old Style" w:hAnsi="Bookman Old Style"/>
              </w:rPr>
              <w:t xml:space="preserve"> </w:t>
            </w:r>
            <w:proofErr w:type="spellStart"/>
            <w:r w:rsidR="008A5E29" w:rsidRPr="00BD4518">
              <w:rPr>
                <w:rFonts w:ascii="Bookman Old Style" w:hAnsi="Bookman Old Style"/>
              </w:rPr>
              <w:t>max</w:t>
            </w:r>
            <w:proofErr w:type="spellEnd"/>
            <w:r w:rsidR="008A5E29" w:rsidRPr="00BD4518">
              <w:rPr>
                <w:rFonts w:ascii="Bookman Old Style" w:hAnsi="Bookman Old Style"/>
              </w:rPr>
              <w:t>. 3 óra</w:t>
            </w:r>
          </w:p>
        </w:tc>
        <w:tc>
          <w:tcPr>
            <w:tcW w:w="4058" w:type="dxa"/>
          </w:tcPr>
          <w:p w:rsidR="003E30E2" w:rsidRPr="00BD4518" w:rsidRDefault="003E30E2" w:rsidP="00BD4518">
            <w:pPr>
              <w:spacing w:line="276" w:lineRule="auto"/>
              <w:rPr>
                <w:rFonts w:ascii="Bookman Old Style" w:hAnsi="Bookman Old Style"/>
              </w:rPr>
            </w:pPr>
            <w:r w:rsidRPr="00BD4518">
              <w:rPr>
                <w:rFonts w:ascii="Bookman Old Style" w:hAnsi="Bookman Old Style"/>
              </w:rPr>
              <w:t>feladattal megbízott pedagógus, osztályfőnök</w:t>
            </w:r>
            <w:r w:rsidR="008A5E29" w:rsidRPr="00BD4518">
              <w:rPr>
                <w:rFonts w:ascii="Bookman Old Style" w:hAnsi="Bookman Old Style"/>
              </w:rPr>
              <w:t>,</w:t>
            </w:r>
            <w:r w:rsidRPr="00BD4518">
              <w:rPr>
                <w:rFonts w:ascii="Bookman Old Style" w:hAnsi="Bookman Old Style"/>
              </w:rPr>
              <w:t xml:space="preserve"> nevelési </w:t>
            </w:r>
            <w:r w:rsidR="00E72D6C">
              <w:rPr>
                <w:rFonts w:ascii="Bookman Old Style" w:hAnsi="Bookman Old Style"/>
              </w:rPr>
              <w:t>intézményvezető-helyettes</w:t>
            </w:r>
          </w:p>
        </w:tc>
      </w:tr>
      <w:tr w:rsidR="008A5E29" w:rsidRPr="00BD4518" w:rsidTr="00F76EA2">
        <w:trPr>
          <w:jc w:val="center"/>
        </w:trPr>
        <w:tc>
          <w:tcPr>
            <w:tcW w:w="2633" w:type="dxa"/>
          </w:tcPr>
          <w:p w:rsidR="008A5E29" w:rsidRPr="00BD4518" w:rsidRDefault="008A5E29" w:rsidP="00BD4518">
            <w:pPr>
              <w:spacing w:line="276" w:lineRule="auto"/>
              <w:rPr>
                <w:rFonts w:ascii="Bookman Old Style" w:hAnsi="Bookman Old Style"/>
              </w:rPr>
            </w:pPr>
            <w:r w:rsidRPr="00BD4518">
              <w:rPr>
                <w:rFonts w:ascii="Bookman Old Style" w:hAnsi="Bookman Old Style"/>
              </w:rPr>
              <w:t>AJTP felvételi diáksegítői</w:t>
            </w:r>
          </w:p>
        </w:tc>
        <w:tc>
          <w:tcPr>
            <w:tcW w:w="3022" w:type="dxa"/>
          </w:tcPr>
          <w:p w:rsidR="008A5E29" w:rsidRPr="00BD4518" w:rsidRDefault="008A5E29" w:rsidP="00BD4518">
            <w:pPr>
              <w:spacing w:line="276" w:lineRule="auto"/>
              <w:rPr>
                <w:rFonts w:ascii="Bookman Old Style" w:hAnsi="Bookman Old Style"/>
              </w:rPr>
            </w:pPr>
            <w:proofErr w:type="spellStart"/>
            <w:r w:rsidRPr="00BD4518">
              <w:rPr>
                <w:rFonts w:ascii="Bookman Old Style" w:hAnsi="Bookman Old Style"/>
              </w:rPr>
              <w:t>max</w:t>
            </w:r>
            <w:proofErr w:type="spellEnd"/>
            <w:r w:rsidRPr="00BD4518">
              <w:rPr>
                <w:rFonts w:ascii="Bookman Old Style" w:hAnsi="Bookman Old Style"/>
              </w:rPr>
              <w:t>. 3 óra</w:t>
            </w:r>
          </w:p>
        </w:tc>
        <w:tc>
          <w:tcPr>
            <w:tcW w:w="4058" w:type="dxa"/>
          </w:tcPr>
          <w:p w:rsidR="008A5E29" w:rsidRPr="00BD4518" w:rsidRDefault="008A5E29" w:rsidP="00BD4518">
            <w:pPr>
              <w:spacing w:line="276" w:lineRule="auto"/>
              <w:rPr>
                <w:rFonts w:ascii="Bookman Old Style" w:hAnsi="Bookman Old Style"/>
              </w:rPr>
            </w:pPr>
            <w:r w:rsidRPr="00BD4518">
              <w:rPr>
                <w:rFonts w:ascii="Bookman Old Style" w:hAnsi="Bookman Old Style"/>
              </w:rPr>
              <w:t>programgazda</w:t>
            </w:r>
          </w:p>
        </w:tc>
      </w:tr>
      <w:tr w:rsidR="009A119A" w:rsidRPr="00BD4518" w:rsidTr="00F76EA2">
        <w:trPr>
          <w:jc w:val="center"/>
        </w:trPr>
        <w:tc>
          <w:tcPr>
            <w:tcW w:w="2633" w:type="dxa"/>
          </w:tcPr>
          <w:p w:rsidR="009A119A" w:rsidRPr="00BD4518" w:rsidRDefault="009A119A" w:rsidP="00BD4518">
            <w:pPr>
              <w:spacing w:line="276" w:lineRule="auto"/>
              <w:rPr>
                <w:rFonts w:ascii="Bookman Old Style" w:hAnsi="Bookman Old Style"/>
              </w:rPr>
            </w:pPr>
            <w:proofErr w:type="gramStart"/>
            <w:r w:rsidRPr="00BD4518">
              <w:rPr>
                <w:rFonts w:ascii="Bookman Old Style" w:hAnsi="Bookman Old Style"/>
              </w:rPr>
              <w:t>Humanitárius</w:t>
            </w:r>
            <w:proofErr w:type="gramEnd"/>
            <w:r w:rsidRPr="00BD4518">
              <w:rPr>
                <w:rFonts w:ascii="Bookman Old Style" w:hAnsi="Bookman Old Style"/>
              </w:rPr>
              <w:t>, közösségi tevékenység (gyűjtések szervezése, állatok karácsonya</w:t>
            </w:r>
          </w:p>
        </w:tc>
        <w:tc>
          <w:tcPr>
            <w:tcW w:w="3022" w:type="dxa"/>
          </w:tcPr>
          <w:p w:rsidR="009A119A" w:rsidRPr="00BD4518" w:rsidRDefault="009A119A" w:rsidP="00BD4518">
            <w:pPr>
              <w:spacing w:line="276" w:lineRule="auto"/>
              <w:rPr>
                <w:rFonts w:ascii="Bookman Old Style" w:hAnsi="Bookman Old Style"/>
              </w:rPr>
            </w:pPr>
            <w:r w:rsidRPr="00BD4518">
              <w:rPr>
                <w:rFonts w:ascii="Bookman Old Style" w:hAnsi="Bookman Old Style"/>
              </w:rPr>
              <w:t>1 óra</w:t>
            </w:r>
          </w:p>
        </w:tc>
        <w:tc>
          <w:tcPr>
            <w:tcW w:w="4058" w:type="dxa"/>
          </w:tcPr>
          <w:p w:rsidR="009A119A" w:rsidRPr="00BD4518" w:rsidRDefault="009A119A" w:rsidP="00BD4518">
            <w:pPr>
              <w:spacing w:line="276" w:lineRule="auto"/>
              <w:rPr>
                <w:rFonts w:ascii="Bookman Old Style" w:hAnsi="Bookman Old Style"/>
              </w:rPr>
            </w:pPr>
            <w:r w:rsidRPr="00BD4518">
              <w:rPr>
                <w:rFonts w:ascii="Bookman Old Style" w:hAnsi="Bookman Old Style"/>
              </w:rPr>
              <w:t>diákönkormányzatot segítő tanár</w:t>
            </w:r>
          </w:p>
        </w:tc>
      </w:tr>
      <w:tr w:rsidR="003E30E2" w:rsidRPr="00BD4518" w:rsidTr="00F76EA2">
        <w:trPr>
          <w:jc w:val="center"/>
        </w:trPr>
        <w:tc>
          <w:tcPr>
            <w:tcW w:w="2633" w:type="dxa"/>
          </w:tcPr>
          <w:p w:rsidR="003E30E2" w:rsidRPr="00BD4518" w:rsidRDefault="00E72D6C" w:rsidP="00BD4518">
            <w:pPr>
              <w:spacing w:line="276" w:lineRule="auto"/>
              <w:rPr>
                <w:rFonts w:ascii="Bookman Old Style" w:hAnsi="Bookman Old Style"/>
              </w:rPr>
            </w:pPr>
            <w:r>
              <w:rPr>
                <w:rFonts w:ascii="Bookman Old Style" w:hAnsi="Bookman Old Style"/>
              </w:rPr>
              <w:t>Világvándor Találkozó</w:t>
            </w:r>
          </w:p>
        </w:tc>
        <w:tc>
          <w:tcPr>
            <w:tcW w:w="3022" w:type="dxa"/>
          </w:tcPr>
          <w:p w:rsidR="003E30E2" w:rsidRPr="00BD4518" w:rsidRDefault="00E72D6C" w:rsidP="00BD4518">
            <w:pPr>
              <w:spacing w:line="276" w:lineRule="auto"/>
              <w:rPr>
                <w:rFonts w:ascii="Bookman Old Style" w:hAnsi="Bookman Old Style"/>
              </w:rPr>
            </w:pPr>
            <w:r>
              <w:rPr>
                <w:rFonts w:ascii="Bookman Old Style" w:hAnsi="Bookman Old Style"/>
              </w:rPr>
              <w:t>segítők 3 óra</w:t>
            </w:r>
          </w:p>
        </w:tc>
        <w:tc>
          <w:tcPr>
            <w:tcW w:w="4058" w:type="dxa"/>
          </w:tcPr>
          <w:p w:rsidR="003E30E2" w:rsidRPr="00BD4518" w:rsidRDefault="00E72D6C" w:rsidP="00BD4518">
            <w:pPr>
              <w:spacing w:line="276" w:lineRule="auto"/>
              <w:rPr>
                <w:rFonts w:ascii="Bookman Old Style" w:hAnsi="Bookman Old Style"/>
              </w:rPr>
            </w:pPr>
            <w:r>
              <w:rPr>
                <w:rFonts w:ascii="Bookman Old Style" w:hAnsi="Bookman Old Style"/>
              </w:rPr>
              <w:t>AJTP programfelelős</w:t>
            </w:r>
          </w:p>
        </w:tc>
      </w:tr>
      <w:tr w:rsidR="00E72D6C" w:rsidRPr="00BD4518" w:rsidTr="00F76EA2">
        <w:trPr>
          <w:jc w:val="center"/>
        </w:trPr>
        <w:tc>
          <w:tcPr>
            <w:tcW w:w="2633" w:type="dxa"/>
          </w:tcPr>
          <w:p w:rsidR="00E72D6C" w:rsidRDefault="00E72D6C" w:rsidP="00BD4518">
            <w:pPr>
              <w:rPr>
                <w:rFonts w:ascii="Bookman Old Style" w:hAnsi="Bookman Old Style"/>
              </w:rPr>
            </w:pPr>
            <w:r>
              <w:rPr>
                <w:rFonts w:ascii="Bookman Old Style" w:hAnsi="Bookman Old Style"/>
              </w:rPr>
              <w:t>Alapítványi bál</w:t>
            </w:r>
          </w:p>
        </w:tc>
        <w:tc>
          <w:tcPr>
            <w:tcW w:w="3022" w:type="dxa"/>
          </w:tcPr>
          <w:p w:rsidR="00E72D6C" w:rsidRDefault="00E72D6C" w:rsidP="00BD4518">
            <w:pPr>
              <w:rPr>
                <w:rFonts w:ascii="Bookman Old Style" w:hAnsi="Bookman Old Style"/>
              </w:rPr>
            </w:pPr>
            <w:r>
              <w:rPr>
                <w:rFonts w:ascii="Bookman Old Style" w:hAnsi="Bookman Old Style"/>
              </w:rPr>
              <w:t>segítők 2 óra</w:t>
            </w:r>
          </w:p>
        </w:tc>
        <w:tc>
          <w:tcPr>
            <w:tcW w:w="4058" w:type="dxa"/>
          </w:tcPr>
          <w:p w:rsidR="00E72D6C" w:rsidRDefault="00E72D6C" w:rsidP="00BD4518">
            <w:pPr>
              <w:rPr>
                <w:rFonts w:ascii="Bookman Old Style" w:hAnsi="Bookman Old Style"/>
              </w:rPr>
            </w:pPr>
            <w:r>
              <w:rPr>
                <w:rFonts w:ascii="Bookman Old Style" w:hAnsi="Bookman Old Style"/>
              </w:rPr>
              <w:t>nevelési intézményvezető-helyettes</w:t>
            </w:r>
          </w:p>
        </w:tc>
      </w:tr>
      <w:tr w:rsidR="00E72D6C" w:rsidRPr="00BD4518" w:rsidTr="00F76EA2">
        <w:trPr>
          <w:jc w:val="center"/>
        </w:trPr>
        <w:tc>
          <w:tcPr>
            <w:tcW w:w="2633" w:type="dxa"/>
          </w:tcPr>
          <w:p w:rsidR="00E72D6C" w:rsidRDefault="00E72D6C" w:rsidP="00BD4518">
            <w:pPr>
              <w:rPr>
                <w:rFonts w:ascii="Bookman Old Style" w:hAnsi="Bookman Old Style"/>
              </w:rPr>
            </w:pPr>
            <w:r>
              <w:rPr>
                <w:rFonts w:ascii="Bookman Old Style" w:hAnsi="Bookman Old Style"/>
              </w:rPr>
              <w:t>Beiskolázási kampány</w:t>
            </w:r>
          </w:p>
        </w:tc>
        <w:tc>
          <w:tcPr>
            <w:tcW w:w="3022" w:type="dxa"/>
          </w:tcPr>
          <w:p w:rsidR="00E72D6C" w:rsidRDefault="00E72D6C" w:rsidP="00BD4518">
            <w:pPr>
              <w:rPr>
                <w:rFonts w:ascii="Bookman Old Style" w:hAnsi="Bookman Old Style"/>
              </w:rPr>
            </w:pPr>
            <w:r>
              <w:rPr>
                <w:rFonts w:ascii="Bookman Old Style" w:hAnsi="Bookman Old Style"/>
              </w:rPr>
              <w:t>iskolai látogatásért 1 óra</w:t>
            </w:r>
          </w:p>
        </w:tc>
        <w:tc>
          <w:tcPr>
            <w:tcW w:w="4058" w:type="dxa"/>
          </w:tcPr>
          <w:p w:rsidR="00E72D6C" w:rsidRDefault="00E72D6C" w:rsidP="00BD4518">
            <w:pPr>
              <w:rPr>
                <w:rFonts w:ascii="Bookman Old Style" w:hAnsi="Bookman Old Style"/>
              </w:rPr>
            </w:pPr>
            <w:r>
              <w:rPr>
                <w:rFonts w:ascii="Bookman Old Style" w:hAnsi="Bookman Old Style"/>
              </w:rPr>
              <w:t>nevelési intézményvezető-helyettes</w:t>
            </w:r>
          </w:p>
        </w:tc>
      </w:tr>
      <w:tr w:rsidR="00E72D6C" w:rsidRPr="00BD4518" w:rsidTr="00F76EA2">
        <w:trPr>
          <w:jc w:val="center"/>
        </w:trPr>
        <w:tc>
          <w:tcPr>
            <w:tcW w:w="2633" w:type="dxa"/>
          </w:tcPr>
          <w:p w:rsidR="00E72D6C" w:rsidRDefault="00E72D6C" w:rsidP="00BD4518">
            <w:pPr>
              <w:rPr>
                <w:rFonts w:ascii="Bookman Old Style" w:hAnsi="Bookman Old Style"/>
              </w:rPr>
            </w:pPr>
            <w:r>
              <w:rPr>
                <w:rFonts w:ascii="Bookman Old Style" w:hAnsi="Bookman Old Style"/>
              </w:rPr>
              <w:t>Sírgondozás</w:t>
            </w:r>
          </w:p>
        </w:tc>
        <w:tc>
          <w:tcPr>
            <w:tcW w:w="3022" w:type="dxa"/>
          </w:tcPr>
          <w:p w:rsidR="00E72D6C" w:rsidRDefault="00E72D6C" w:rsidP="00BD4518">
            <w:pPr>
              <w:rPr>
                <w:rFonts w:ascii="Bookman Old Style" w:hAnsi="Bookman Old Style"/>
              </w:rPr>
            </w:pPr>
            <w:r>
              <w:rPr>
                <w:rFonts w:ascii="Bookman Old Style" w:hAnsi="Bookman Old Style"/>
              </w:rPr>
              <w:t>2 óra</w:t>
            </w:r>
          </w:p>
        </w:tc>
        <w:tc>
          <w:tcPr>
            <w:tcW w:w="4058" w:type="dxa"/>
          </w:tcPr>
          <w:p w:rsidR="00E72D6C" w:rsidRDefault="00E72D6C" w:rsidP="00BD4518">
            <w:pPr>
              <w:rPr>
                <w:rFonts w:ascii="Bookman Old Style" w:hAnsi="Bookman Old Style"/>
              </w:rPr>
            </w:pPr>
            <w:r>
              <w:rPr>
                <w:rFonts w:ascii="Bookman Old Style" w:hAnsi="Bookman Old Style"/>
              </w:rPr>
              <w:t>nevelési intézményvezető-helyettes</w:t>
            </w:r>
          </w:p>
        </w:tc>
      </w:tr>
    </w:tbl>
    <w:p w:rsidR="003E30E2" w:rsidRPr="00BD4518" w:rsidRDefault="003E30E2" w:rsidP="00BD4518">
      <w:pPr>
        <w:spacing w:after="0"/>
        <w:jc w:val="both"/>
        <w:rPr>
          <w:rFonts w:ascii="Bookman Old Style" w:hAnsi="Bookman Old Style"/>
        </w:rPr>
      </w:pPr>
    </w:p>
    <w:p w:rsidR="003E30E2" w:rsidRPr="00C5207E" w:rsidRDefault="009A119A" w:rsidP="00C5207E">
      <w:pPr>
        <w:pStyle w:val="Listaszerbekezds"/>
        <w:numPr>
          <w:ilvl w:val="0"/>
          <w:numId w:val="4"/>
        </w:numPr>
        <w:spacing w:after="0"/>
        <w:ind w:left="426"/>
        <w:jc w:val="both"/>
        <w:rPr>
          <w:rFonts w:ascii="Bookman Old Style" w:hAnsi="Bookman Old Style"/>
          <w:b/>
          <w:u w:val="single"/>
        </w:rPr>
      </w:pPr>
      <w:r w:rsidRPr="00C5207E">
        <w:rPr>
          <w:rFonts w:ascii="Bookman Old Style" w:hAnsi="Bookman Old Style"/>
          <w:b/>
          <w:u w:val="single"/>
        </w:rPr>
        <w:t>Külső szervezet bevonásával végezhető tevékenységek</w:t>
      </w:r>
    </w:p>
    <w:p w:rsidR="00BD5A13" w:rsidRPr="00BD4518" w:rsidRDefault="00BD5A13" w:rsidP="00C5207E">
      <w:pPr>
        <w:spacing w:after="0"/>
        <w:ind w:left="426"/>
        <w:jc w:val="both"/>
        <w:rPr>
          <w:rFonts w:ascii="Bookman Old Style" w:hAnsi="Bookman Old Style"/>
        </w:rPr>
      </w:pPr>
      <w:r w:rsidRPr="00BD4518">
        <w:rPr>
          <w:rFonts w:ascii="Bookman Old Style" w:hAnsi="Bookman Old Style"/>
        </w:rPr>
        <w:t>Iskolánk civil szervezet bevonásával a Nyíregyházi Zrínyi Ilona Gimnázium és Kollégium együttműködési megállapodást köt</w:t>
      </w:r>
      <w:r w:rsidR="003D318D">
        <w:rPr>
          <w:rFonts w:ascii="Bookman Old Style" w:hAnsi="Bookman Old Style"/>
        </w:rPr>
        <w:t>.</w:t>
      </w:r>
      <w:r w:rsidRPr="00BD4518">
        <w:rPr>
          <w:rFonts w:ascii="Bookman Old Style" w:hAnsi="Bookman Old Style"/>
        </w:rPr>
        <w:t xml:space="preserve"> Közösségi szolgálat teljesítése csak abban az esetben igazolható, ha azt a tanuló olyan szervezetnél végezte, mellyel együttműködési megállapodással rendelkezünk. Amennyiben olyan szervezetnél kíván közösségi szolgálatot teljesíteni, amellyel az iskolának nincs megállapodása, azt </w:t>
      </w:r>
      <w:r w:rsidRPr="00BD4518">
        <w:rPr>
          <w:rFonts w:ascii="Bookman Old Style" w:hAnsi="Bookman Old Style"/>
          <w:b/>
        </w:rPr>
        <w:t>a tevékenység megkezdése előtt</w:t>
      </w:r>
      <w:r w:rsidRPr="00BD4518">
        <w:rPr>
          <w:rFonts w:ascii="Bookman Old Style" w:hAnsi="Bookman Old Style"/>
        </w:rPr>
        <w:t xml:space="preserve"> jeleznie kell a nevelési igazgatóhelyettesnél. </w:t>
      </w:r>
      <w:r w:rsidR="00446807" w:rsidRPr="00BD4518">
        <w:rPr>
          <w:rFonts w:ascii="Bookman Old Style" w:hAnsi="Bookman Old Style"/>
        </w:rPr>
        <w:t>(EMMI rendelet 133.§ (9) bekezdés e) pontja).</w:t>
      </w:r>
    </w:p>
    <w:p w:rsidR="00446807" w:rsidRPr="00BD4518" w:rsidRDefault="00446807" w:rsidP="00C5207E">
      <w:pPr>
        <w:spacing w:after="0"/>
        <w:ind w:left="426"/>
        <w:jc w:val="both"/>
        <w:rPr>
          <w:rFonts w:ascii="Bookman Old Style" w:hAnsi="Bookman Old Style"/>
        </w:rPr>
      </w:pPr>
    </w:p>
    <w:p w:rsidR="00A00B87" w:rsidRPr="00BD4518" w:rsidRDefault="00446807" w:rsidP="00C5207E">
      <w:pPr>
        <w:spacing w:after="0"/>
        <w:ind w:left="426"/>
        <w:jc w:val="both"/>
        <w:rPr>
          <w:rFonts w:ascii="Bookman Old Style" w:hAnsi="Bookman Old Style"/>
        </w:rPr>
      </w:pPr>
      <w:r w:rsidRPr="00BD4518">
        <w:rPr>
          <w:rFonts w:ascii="Bookman Old Style" w:hAnsi="Bookman Old Style"/>
        </w:rPr>
        <w:t xml:space="preserve">A tanulót fogadó intézménynek az egészségügyi tevékenységi területen </w:t>
      </w:r>
      <w:r w:rsidRPr="00BD4518">
        <w:rPr>
          <w:rFonts w:ascii="Bookman Old Style" w:hAnsi="Bookman Old Style"/>
          <w:b/>
        </w:rPr>
        <w:t>minden esetben</w:t>
      </w:r>
      <w:r w:rsidRPr="00BD4518">
        <w:rPr>
          <w:rFonts w:ascii="Bookman Old Style" w:hAnsi="Bookman Old Style"/>
        </w:rPr>
        <w:t xml:space="preserve">, a szociális és jótékonysági területen végzett közösségi szolgálat esetén </w:t>
      </w:r>
      <w:r w:rsidRPr="00BD4518">
        <w:rPr>
          <w:rFonts w:ascii="Bookman Old Style" w:hAnsi="Bookman Old Style"/>
          <w:b/>
        </w:rPr>
        <w:t>szükség szerint</w:t>
      </w:r>
      <w:r w:rsidRPr="00BD4518">
        <w:rPr>
          <w:rFonts w:ascii="Bookman Old Style" w:hAnsi="Bookman Old Style"/>
        </w:rPr>
        <w:t xml:space="preserve"> </w:t>
      </w:r>
      <w:proofErr w:type="gramStart"/>
      <w:r w:rsidRPr="00BD4518">
        <w:rPr>
          <w:rFonts w:ascii="Bookman Old Style" w:hAnsi="Bookman Old Style"/>
        </w:rPr>
        <w:t>mentort</w:t>
      </w:r>
      <w:proofErr w:type="gramEnd"/>
      <w:r w:rsidRPr="00BD4518">
        <w:rPr>
          <w:rFonts w:ascii="Bookman Old Style" w:hAnsi="Bookman Old Style"/>
        </w:rPr>
        <w:t xml:space="preserve"> kell biztosítani. A </w:t>
      </w:r>
      <w:proofErr w:type="gramStart"/>
      <w:r w:rsidRPr="00BD4518">
        <w:rPr>
          <w:rFonts w:ascii="Bookman Old Style" w:hAnsi="Bookman Old Style"/>
        </w:rPr>
        <w:t>mentor</w:t>
      </w:r>
      <w:proofErr w:type="gramEnd"/>
      <w:r w:rsidRPr="00BD4518">
        <w:rPr>
          <w:rFonts w:ascii="Bookman Old Style" w:hAnsi="Bookman Old Style"/>
        </w:rPr>
        <w:t xml:space="preserve"> személyét </w:t>
      </w:r>
      <w:r w:rsidR="003D318D">
        <w:rPr>
          <w:rFonts w:ascii="Bookman Old Style" w:hAnsi="Bookman Old Style"/>
        </w:rPr>
        <w:t>a megállapodásban</w:t>
      </w:r>
      <w:r w:rsidRPr="00BD4518">
        <w:rPr>
          <w:rFonts w:ascii="Bookman Old Style" w:hAnsi="Bookman Old Style"/>
        </w:rPr>
        <w:t xml:space="preserve"> rögzíteni kell. </w:t>
      </w:r>
    </w:p>
    <w:p w:rsidR="00A00B87" w:rsidRPr="00BD4518" w:rsidRDefault="00A00B87" w:rsidP="00BD4518">
      <w:pPr>
        <w:spacing w:after="0"/>
        <w:ind w:left="360"/>
        <w:jc w:val="both"/>
        <w:rPr>
          <w:rFonts w:ascii="Bookman Old Style" w:hAnsi="Bookman Old Style"/>
        </w:rPr>
      </w:pPr>
    </w:p>
    <w:p w:rsidR="00446807" w:rsidRPr="00BD4518" w:rsidRDefault="00A00B87" w:rsidP="00C5207E">
      <w:pPr>
        <w:spacing w:after="0"/>
        <w:ind w:left="426"/>
        <w:jc w:val="both"/>
        <w:rPr>
          <w:rFonts w:ascii="Bookman Old Style" w:hAnsi="Bookman Old Style"/>
          <w:i/>
        </w:rPr>
      </w:pPr>
      <w:r w:rsidRPr="00BD4518">
        <w:rPr>
          <w:rFonts w:ascii="Bookman Old Style" w:hAnsi="Bookman Old Style"/>
          <w:i/>
        </w:rPr>
        <w:t>Fogadó szervezet lehet:</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helyi önkormányzat</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katasztrófavédelem</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nemzetiségi önkormányzat</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civil szervezet</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magyarországi székhelyű egyházi jogi személy</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szociális, gyermekjóléti, gyermekvédelmi szolgáltató intézmény</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egészségügyi szolgáltató</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közoktatási intézmény</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muzeális intézmény</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nyilvános könyvtár</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közlevéltár</w:t>
      </w:r>
    </w:p>
    <w:p w:rsidR="00A00B87" w:rsidRPr="00BD4518" w:rsidRDefault="00A00B87" w:rsidP="00C5207E">
      <w:pPr>
        <w:pStyle w:val="Listaszerbekezds"/>
        <w:numPr>
          <w:ilvl w:val="0"/>
          <w:numId w:val="5"/>
        </w:numPr>
        <w:spacing w:after="0"/>
        <w:ind w:left="993"/>
        <w:jc w:val="both"/>
        <w:rPr>
          <w:rFonts w:ascii="Bookman Old Style" w:hAnsi="Bookman Old Style"/>
        </w:rPr>
      </w:pPr>
      <w:r w:rsidRPr="00BD4518">
        <w:rPr>
          <w:rFonts w:ascii="Bookman Old Style" w:hAnsi="Bookman Old Style"/>
        </w:rPr>
        <w:t>közművelődési intézmény</w:t>
      </w:r>
    </w:p>
    <w:p w:rsidR="00846708" w:rsidRDefault="00846708" w:rsidP="00E51064">
      <w:pPr>
        <w:tabs>
          <w:tab w:val="left" w:pos="426"/>
        </w:tabs>
        <w:spacing w:after="0"/>
        <w:jc w:val="both"/>
        <w:rPr>
          <w:rFonts w:ascii="Bookman Old Style" w:hAnsi="Bookman Old Style"/>
          <w:b/>
          <w:sz w:val="26"/>
          <w:szCs w:val="26"/>
        </w:rPr>
      </w:pPr>
    </w:p>
    <w:p w:rsidR="00A00B87" w:rsidRPr="00C5207E" w:rsidRDefault="00E51064" w:rsidP="00E51064">
      <w:pPr>
        <w:tabs>
          <w:tab w:val="left" w:pos="426"/>
        </w:tabs>
        <w:spacing w:after="0"/>
        <w:jc w:val="both"/>
        <w:rPr>
          <w:rFonts w:ascii="Bookman Old Style" w:hAnsi="Bookman Old Style"/>
          <w:b/>
          <w:sz w:val="26"/>
          <w:szCs w:val="26"/>
        </w:rPr>
      </w:pPr>
      <w:r w:rsidRPr="00C5207E">
        <w:rPr>
          <w:rFonts w:ascii="Bookman Old Style" w:hAnsi="Bookman Old Style"/>
          <w:b/>
          <w:sz w:val="26"/>
          <w:szCs w:val="26"/>
        </w:rPr>
        <w:lastRenderedPageBreak/>
        <w:t>IV.</w:t>
      </w:r>
      <w:r w:rsidRPr="00C5207E">
        <w:rPr>
          <w:rFonts w:ascii="Bookman Old Style" w:hAnsi="Bookman Old Style"/>
          <w:b/>
          <w:sz w:val="26"/>
          <w:szCs w:val="26"/>
        </w:rPr>
        <w:tab/>
      </w:r>
      <w:r w:rsidR="00C5207E">
        <w:rPr>
          <w:rFonts w:ascii="Bookman Old Style" w:hAnsi="Bookman Old Style"/>
          <w:b/>
          <w:sz w:val="26"/>
          <w:szCs w:val="26"/>
        </w:rPr>
        <w:t xml:space="preserve"> </w:t>
      </w:r>
      <w:proofErr w:type="gramStart"/>
      <w:r w:rsidR="00713B1E" w:rsidRPr="00C5207E">
        <w:rPr>
          <w:rFonts w:ascii="Bookman Old Style" w:hAnsi="Bookman Old Style"/>
          <w:b/>
          <w:sz w:val="26"/>
          <w:szCs w:val="26"/>
        </w:rPr>
        <w:t>A</w:t>
      </w:r>
      <w:proofErr w:type="gramEnd"/>
      <w:r w:rsidR="00713B1E" w:rsidRPr="00C5207E">
        <w:rPr>
          <w:rFonts w:ascii="Bookman Old Style" w:hAnsi="Bookman Old Style"/>
          <w:b/>
          <w:sz w:val="26"/>
          <w:szCs w:val="26"/>
        </w:rPr>
        <w:t xml:space="preserve"> közösségi</w:t>
      </w:r>
      <w:r w:rsidR="00C5207E">
        <w:rPr>
          <w:rFonts w:ascii="Bookman Old Style" w:hAnsi="Bookman Old Style"/>
          <w:b/>
          <w:sz w:val="26"/>
          <w:szCs w:val="26"/>
        </w:rPr>
        <w:t xml:space="preserve"> szolgálat végzésének szabályai</w:t>
      </w:r>
    </w:p>
    <w:p w:rsidR="00E51064" w:rsidRDefault="00F8787F" w:rsidP="00E51064">
      <w:pPr>
        <w:pStyle w:val="Listaszerbekezds"/>
        <w:numPr>
          <w:ilvl w:val="0"/>
          <w:numId w:val="7"/>
        </w:numPr>
        <w:spacing w:after="0"/>
        <w:jc w:val="both"/>
        <w:rPr>
          <w:rFonts w:ascii="Bookman Old Style" w:hAnsi="Bookman Old Style"/>
        </w:rPr>
      </w:pPr>
      <w:r w:rsidRPr="00E51064">
        <w:rPr>
          <w:rFonts w:ascii="Bookman Old Style" w:hAnsi="Bookman Old Style"/>
        </w:rPr>
        <w:t xml:space="preserve">A közösségi szolgálat esetén egy óra alatt 60 percnyi idő értendő, mely nem tartalmazhatja az utazás idejét. </w:t>
      </w:r>
    </w:p>
    <w:p w:rsidR="00713B1E" w:rsidRPr="00E51064" w:rsidRDefault="00F8787F" w:rsidP="00E51064">
      <w:pPr>
        <w:pStyle w:val="Listaszerbekezds"/>
        <w:numPr>
          <w:ilvl w:val="0"/>
          <w:numId w:val="7"/>
        </w:numPr>
        <w:spacing w:after="0"/>
        <w:jc w:val="both"/>
        <w:rPr>
          <w:rFonts w:ascii="Bookman Old Style" w:hAnsi="Bookman Old Style"/>
        </w:rPr>
      </w:pPr>
      <w:r w:rsidRPr="00E51064">
        <w:rPr>
          <w:rFonts w:ascii="Bookman Old Style" w:hAnsi="Bookman Old Style"/>
        </w:rPr>
        <w:t>A 18. életévét be nem töltött személy önkéntes közérdekű tevékenységet 20</w:t>
      </w:r>
      <w:r w:rsidR="003D318D">
        <w:rPr>
          <w:rFonts w:ascii="Bookman Old Style" w:hAnsi="Bookman Old Style"/>
        </w:rPr>
        <w:t xml:space="preserve"> óra</w:t>
      </w:r>
      <w:r w:rsidRPr="00E51064">
        <w:rPr>
          <w:rFonts w:ascii="Bookman Old Style" w:hAnsi="Bookman Old Style"/>
        </w:rPr>
        <w:t xml:space="preserve"> és 6 óra között nem végezhet.</w:t>
      </w:r>
    </w:p>
    <w:p w:rsidR="003077CB" w:rsidRPr="008036E6" w:rsidRDefault="003077CB" w:rsidP="00E51064">
      <w:pPr>
        <w:pStyle w:val="Listaszerbekezds"/>
        <w:numPr>
          <w:ilvl w:val="0"/>
          <w:numId w:val="7"/>
        </w:numPr>
        <w:spacing w:after="0"/>
        <w:jc w:val="both"/>
        <w:rPr>
          <w:rFonts w:ascii="Bookman Old Style" w:hAnsi="Bookman Old Style"/>
        </w:rPr>
      </w:pPr>
      <w:r w:rsidRPr="008036E6">
        <w:rPr>
          <w:rFonts w:ascii="Bookman Old Style" w:hAnsi="Bookman Old Style"/>
        </w:rPr>
        <w:t>Tanítási napokon alkalmanként legkevesebb egy, legfeljebb háromórás, tanítási napokon kívül alkalmanként legkevesebb egy, legfeljebb ötórás időkeretben végezhető közösségi szolgálat.</w:t>
      </w:r>
    </w:p>
    <w:p w:rsidR="006E45AD" w:rsidRPr="00E51064" w:rsidRDefault="006E45AD" w:rsidP="00E51064">
      <w:pPr>
        <w:pStyle w:val="Listaszerbekezds"/>
        <w:numPr>
          <w:ilvl w:val="0"/>
          <w:numId w:val="7"/>
        </w:numPr>
        <w:spacing w:after="0"/>
        <w:jc w:val="both"/>
        <w:rPr>
          <w:rFonts w:ascii="Bookman Old Style" w:hAnsi="Bookman Old Style"/>
        </w:rPr>
      </w:pPr>
      <w:r w:rsidRPr="00E51064">
        <w:rPr>
          <w:rFonts w:ascii="Bookman Old Style" w:hAnsi="Bookman Old Style"/>
        </w:rPr>
        <w:t xml:space="preserve">A közösségi szolgálat teljesítése a magántanulók számára is kötelező. </w:t>
      </w:r>
    </w:p>
    <w:p w:rsidR="005F7D60" w:rsidRPr="00E51064" w:rsidRDefault="006E45AD" w:rsidP="00E51064">
      <w:pPr>
        <w:pStyle w:val="Listaszerbekezds"/>
        <w:numPr>
          <w:ilvl w:val="0"/>
          <w:numId w:val="7"/>
        </w:numPr>
        <w:spacing w:after="0"/>
        <w:jc w:val="both"/>
        <w:rPr>
          <w:rFonts w:ascii="Bookman Old Style" w:hAnsi="Bookman Old Style"/>
        </w:rPr>
      </w:pPr>
      <w:r w:rsidRPr="00E51064">
        <w:rPr>
          <w:rFonts w:ascii="Bookman Old Style" w:hAnsi="Bookman Old Style"/>
        </w:rPr>
        <w:t xml:space="preserve">SNI-s tanulók esetében csak azok kaphatnak mentesítést, akik számára a szakértői </w:t>
      </w:r>
      <w:proofErr w:type="gramStart"/>
      <w:r w:rsidRPr="00E51064">
        <w:rPr>
          <w:rFonts w:ascii="Bookman Old Style" w:hAnsi="Bookman Old Style"/>
        </w:rPr>
        <w:t>bizottság írásban</w:t>
      </w:r>
      <w:proofErr w:type="gramEnd"/>
      <w:r w:rsidRPr="00E51064">
        <w:rPr>
          <w:rFonts w:ascii="Bookman Old Style" w:hAnsi="Bookman Old Style"/>
        </w:rPr>
        <w:t xml:space="preserve"> biztosította.</w:t>
      </w:r>
    </w:p>
    <w:p w:rsidR="006E45AD" w:rsidRPr="00E51064" w:rsidRDefault="000740CB" w:rsidP="00E51064">
      <w:pPr>
        <w:pStyle w:val="Listaszerbekezds"/>
        <w:numPr>
          <w:ilvl w:val="0"/>
          <w:numId w:val="7"/>
        </w:numPr>
        <w:spacing w:after="0"/>
        <w:jc w:val="both"/>
        <w:rPr>
          <w:rFonts w:ascii="Bookman Old Style" w:hAnsi="Bookman Old Style"/>
        </w:rPr>
      </w:pPr>
      <w:r w:rsidRPr="00E51064">
        <w:rPr>
          <w:rFonts w:ascii="Bookman Old Style" w:hAnsi="Bookman Old Style"/>
        </w:rPr>
        <w:t>Az 50 óra elosztása a 9. és 1</w:t>
      </w:r>
      <w:r w:rsidR="001D0F8E">
        <w:rPr>
          <w:rFonts w:ascii="Bookman Old Style" w:hAnsi="Bookman Old Style"/>
        </w:rPr>
        <w:t>1</w:t>
      </w:r>
      <w:r w:rsidRPr="00E51064">
        <w:rPr>
          <w:rFonts w:ascii="Bookman Old Style" w:hAnsi="Bookman Old Style"/>
        </w:rPr>
        <w:t xml:space="preserve">. évfolyam között arányosan történjen. 12. évfolyamra csak kivételes esetben vihető át a teljesítés kötelezettsége. </w:t>
      </w:r>
    </w:p>
    <w:p w:rsidR="000740CB" w:rsidRDefault="000740CB" w:rsidP="00E51064">
      <w:pPr>
        <w:pStyle w:val="Listaszerbekezds"/>
        <w:numPr>
          <w:ilvl w:val="0"/>
          <w:numId w:val="7"/>
        </w:numPr>
        <w:spacing w:after="0"/>
        <w:jc w:val="both"/>
        <w:rPr>
          <w:rFonts w:ascii="Bookman Old Style" w:hAnsi="Bookman Old Style"/>
        </w:rPr>
      </w:pPr>
      <w:r w:rsidRPr="00E51064">
        <w:rPr>
          <w:rFonts w:ascii="Bookman Old Style" w:hAnsi="Bookman Old Style"/>
        </w:rPr>
        <w:t>A nyelvi előkészítősök és az Arany János Tehetséggondozó osztály tagjai már az ún. előkészítő évben hozzákezdhetnek az 50 óra teljesítéséhez.</w:t>
      </w:r>
    </w:p>
    <w:p w:rsidR="00E51064" w:rsidRDefault="00E51064" w:rsidP="00E51064">
      <w:pPr>
        <w:pStyle w:val="Listaszerbekezds"/>
        <w:numPr>
          <w:ilvl w:val="0"/>
          <w:numId w:val="7"/>
        </w:numPr>
        <w:spacing w:after="0"/>
        <w:jc w:val="both"/>
        <w:rPr>
          <w:rFonts w:ascii="Bookman Old Style" w:hAnsi="Bookman Old Style"/>
        </w:rPr>
      </w:pPr>
      <w:r>
        <w:rPr>
          <w:rFonts w:ascii="Bookman Old Style" w:hAnsi="Bookman Old Style"/>
        </w:rPr>
        <w:t>Az 50 órás közösségi szolgálatot célszerű több tevékenységi területen elvégezni.</w:t>
      </w:r>
    </w:p>
    <w:p w:rsidR="008601C8" w:rsidRPr="00E51064" w:rsidRDefault="008601C8" w:rsidP="00E51064">
      <w:pPr>
        <w:pStyle w:val="Listaszerbekezds"/>
        <w:numPr>
          <w:ilvl w:val="0"/>
          <w:numId w:val="7"/>
        </w:numPr>
        <w:spacing w:after="0"/>
        <w:jc w:val="both"/>
        <w:rPr>
          <w:rFonts w:ascii="Bookman Old Style" w:hAnsi="Bookman Old Style"/>
        </w:rPr>
      </w:pPr>
      <w:r>
        <w:rPr>
          <w:rFonts w:ascii="Bookman Old Style" w:hAnsi="Bookman Old Style"/>
        </w:rPr>
        <w:t>A közösségi szolgálat végzése idején az iskola házirendjének szabályozása az irányadó!</w:t>
      </w:r>
    </w:p>
    <w:p w:rsidR="000740CB" w:rsidRPr="00BD4518" w:rsidRDefault="000740CB" w:rsidP="00BD4518">
      <w:pPr>
        <w:spacing w:after="0"/>
        <w:jc w:val="both"/>
        <w:rPr>
          <w:rFonts w:ascii="Bookman Old Style" w:hAnsi="Bookman Old Style"/>
        </w:rPr>
      </w:pPr>
    </w:p>
    <w:p w:rsidR="000740CB" w:rsidRPr="00281EC5" w:rsidRDefault="00E51064" w:rsidP="00E51064">
      <w:pPr>
        <w:tabs>
          <w:tab w:val="left" w:pos="426"/>
        </w:tabs>
        <w:spacing w:after="0"/>
        <w:jc w:val="both"/>
        <w:rPr>
          <w:rFonts w:ascii="Bookman Old Style" w:hAnsi="Bookman Old Style"/>
          <w:b/>
          <w:sz w:val="26"/>
          <w:szCs w:val="26"/>
        </w:rPr>
      </w:pPr>
      <w:r w:rsidRPr="00281EC5">
        <w:rPr>
          <w:rFonts w:ascii="Bookman Old Style" w:hAnsi="Bookman Old Style"/>
          <w:b/>
          <w:sz w:val="26"/>
          <w:szCs w:val="26"/>
        </w:rPr>
        <w:t>V.</w:t>
      </w:r>
      <w:r w:rsidRPr="00281EC5">
        <w:rPr>
          <w:rFonts w:ascii="Bookman Old Style" w:hAnsi="Bookman Old Style"/>
          <w:b/>
          <w:sz w:val="26"/>
          <w:szCs w:val="26"/>
        </w:rPr>
        <w:tab/>
      </w:r>
      <w:r w:rsidR="000740CB" w:rsidRPr="00281EC5">
        <w:rPr>
          <w:rFonts w:ascii="Bookman Old Style" w:hAnsi="Bookman Old Style"/>
          <w:b/>
          <w:sz w:val="26"/>
          <w:szCs w:val="26"/>
        </w:rPr>
        <w:t>Iskolai feladatok</w:t>
      </w:r>
    </w:p>
    <w:p w:rsidR="001246CB" w:rsidRPr="00BD4518" w:rsidRDefault="000740CB" w:rsidP="00BD4518">
      <w:pPr>
        <w:spacing w:after="0"/>
        <w:jc w:val="both"/>
        <w:rPr>
          <w:rFonts w:ascii="Bookman Old Style" w:hAnsi="Bookman Old Style"/>
        </w:rPr>
      </w:pPr>
      <w:r w:rsidRPr="00BD4518">
        <w:rPr>
          <w:rFonts w:ascii="Bookman Old Style" w:hAnsi="Bookman Old Style"/>
        </w:rPr>
        <w:t xml:space="preserve">A közösségi szolgálat megszervezéséért az iskola igazgatója felel. A </w:t>
      </w:r>
      <w:proofErr w:type="gramStart"/>
      <w:r w:rsidRPr="00BD4518">
        <w:rPr>
          <w:rFonts w:ascii="Bookman Old Style" w:hAnsi="Bookman Old Style"/>
        </w:rPr>
        <w:t>konkrét</w:t>
      </w:r>
      <w:proofErr w:type="gramEnd"/>
      <w:r w:rsidRPr="00BD4518">
        <w:rPr>
          <w:rFonts w:ascii="Bookman Old Style" w:hAnsi="Bookman Old Style"/>
        </w:rPr>
        <w:t xml:space="preserve"> végrehajtási feladat</w:t>
      </w:r>
      <w:r w:rsidR="00E51064">
        <w:rPr>
          <w:rFonts w:ascii="Bookman Old Style" w:hAnsi="Bookman Old Style"/>
        </w:rPr>
        <w:t>ok</w:t>
      </w:r>
      <w:r w:rsidRPr="00BD4518">
        <w:rPr>
          <w:rFonts w:ascii="Bookman Old Style" w:hAnsi="Bookman Old Style"/>
        </w:rPr>
        <w:t>ba be kell vonni</w:t>
      </w:r>
      <w:r w:rsidR="001246CB" w:rsidRPr="00BD4518">
        <w:rPr>
          <w:rFonts w:ascii="Bookman Old Style" w:hAnsi="Bookman Old Style"/>
        </w:rPr>
        <w:t>:</w:t>
      </w:r>
      <w:r w:rsidRPr="00BD4518">
        <w:rPr>
          <w:rFonts w:ascii="Bookman Old Style" w:hAnsi="Bookman Old Style"/>
        </w:rPr>
        <w:t xml:space="preserve"> </w:t>
      </w:r>
    </w:p>
    <w:p w:rsidR="001246CB" w:rsidRPr="00BD4518" w:rsidRDefault="000740CB" w:rsidP="00BD4518">
      <w:pPr>
        <w:pStyle w:val="Listaszerbekezds"/>
        <w:numPr>
          <w:ilvl w:val="0"/>
          <w:numId w:val="6"/>
        </w:numPr>
        <w:spacing w:after="0"/>
        <w:jc w:val="both"/>
        <w:rPr>
          <w:rFonts w:ascii="Bookman Old Style" w:hAnsi="Bookman Old Style"/>
        </w:rPr>
      </w:pPr>
      <w:r w:rsidRPr="00E51064">
        <w:rPr>
          <w:rFonts w:ascii="Bookman Old Style" w:hAnsi="Bookman Old Style"/>
          <w:i/>
        </w:rPr>
        <w:t>a nevelési igazgatóhelyettest</w:t>
      </w:r>
      <w:r w:rsidRPr="00BD4518">
        <w:rPr>
          <w:rFonts w:ascii="Bookman Old Style" w:hAnsi="Bookman Old Style"/>
        </w:rPr>
        <w:t xml:space="preserve"> (e-napló</w:t>
      </w:r>
      <w:r w:rsidR="00E51064">
        <w:rPr>
          <w:rFonts w:ascii="Bookman Old Style" w:hAnsi="Bookman Old Style"/>
        </w:rPr>
        <w:t xml:space="preserve"> ellenőrzése</w:t>
      </w:r>
      <w:r w:rsidRPr="00BD4518">
        <w:rPr>
          <w:rFonts w:ascii="Bookman Old Style" w:hAnsi="Bookman Old Style"/>
        </w:rPr>
        <w:t>, szerződések kötése, a honlap nyilvánosságának biztosítása</w:t>
      </w:r>
      <w:r w:rsidR="001246CB" w:rsidRPr="00BD4518">
        <w:rPr>
          <w:rFonts w:ascii="Bookman Old Style" w:hAnsi="Bookman Old Style"/>
        </w:rPr>
        <w:t xml:space="preserve">, az osztályfőnökök és a koordinátor </w:t>
      </w:r>
      <w:proofErr w:type="gramStart"/>
      <w:r w:rsidR="001246CB" w:rsidRPr="00BD4518">
        <w:rPr>
          <w:rFonts w:ascii="Bookman Old Style" w:hAnsi="Bookman Old Style"/>
        </w:rPr>
        <w:t>adminisztrációjának</w:t>
      </w:r>
      <w:proofErr w:type="gramEnd"/>
      <w:r w:rsidR="001246CB" w:rsidRPr="00BD4518">
        <w:rPr>
          <w:rFonts w:ascii="Bookman Old Style" w:hAnsi="Bookman Old Style"/>
        </w:rPr>
        <w:t xml:space="preserve"> ellenőrzése, gondoskodik a lezárt közösségi szolgálati napló és dokumentumok megőrzéséről</w:t>
      </w:r>
      <w:r w:rsidRPr="00BD4518">
        <w:rPr>
          <w:rFonts w:ascii="Bookman Old Style" w:hAnsi="Bookman Old Style"/>
        </w:rPr>
        <w:t>)</w:t>
      </w:r>
      <w:r w:rsidR="006D298F" w:rsidRPr="00BD4518">
        <w:rPr>
          <w:rFonts w:ascii="Bookman Old Style" w:hAnsi="Bookman Old Style"/>
        </w:rPr>
        <w:t>,</w:t>
      </w:r>
    </w:p>
    <w:p w:rsidR="000740CB" w:rsidRPr="00BD4518" w:rsidRDefault="00E51064" w:rsidP="00BD4518">
      <w:pPr>
        <w:pStyle w:val="Listaszerbekezds"/>
        <w:numPr>
          <w:ilvl w:val="0"/>
          <w:numId w:val="6"/>
        </w:numPr>
        <w:spacing w:after="0"/>
        <w:jc w:val="both"/>
        <w:rPr>
          <w:rFonts w:ascii="Bookman Old Style" w:hAnsi="Bookman Old Style"/>
        </w:rPr>
      </w:pPr>
      <w:r>
        <w:rPr>
          <w:rFonts w:ascii="Bookman Old Style" w:hAnsi="Bookman Old Style"/>
          <w:i/>
        </w:rPr>
        <w:t xml:space="preserve">a </w:t>
      </w:r>
      <w:r w:rsidR="001246CB" w:rsidRPr="00E51064">
        <w:rPr>
          <w:rFonts w:ascii="Bookman Old Style" w:hAnsi="Bookman Old Style"/>
          <w:i/>
        </w:rPr>
        <w:t>koordinátor</w:t>
      </w:r>
      <w:r w:rsidR="006D298F" w:rsidRPr="00E51064">
        <w:rPr>
          <w:rFonts w:ascii="Bookman Old Style" w:hAnsi="Bookman Old Style"/>
          <w:i/>
        </w:rPr>
        <w:t>t</w:t>
      </w:r>
      <w:r w:rsidR="001246CB" w:rsidRPr="00BD4518">
        <w:rPr>
          <w:rFonts w:ascii="Bookman Old Style" w:hAnsi="Bookman Old Style"/>
        </w:rPr>
        <w:t xml:space="preserve"> (</w:t>
      </w:r>
      <w:r w:rsidR="006D298F" w:rsidRPr="00BD4518">
        <w:rPr>
          <w:rFonts w:ascii="Bookman Old Style" w:hAnsi="Bookman Old Style"/>
        </w:rPr>
        <w:t>kilencedik évfolyamos osztályfőnökök és tanulók tájékoztatása, együttműködési megállapodások előkészítése, kapcsolattartás a külső szervezetekkel</w:t>
      </w:r>
      <w:r>
        <w:rPr>
          <w:rFonts w:ascii="Bookman Old Style" w:hAnsi="Bookman Old Style"/>
        </w:rPr>
        <w:t>, a tanulókkal</w:t>
      </w:r>
      <w:r w:rsidR="006D298F" w:rsidRPr="00BD4518">
        <w:rPr>
          <w:rFonts w:ascii="Bookman Old Style" w:hAnsi="Bookman Old Style"/>
        </w:rPr>
        <w:t>),</w:t>
      </w:r>
    </w:p>
    <w:p w:rsidR="003077CB" w:rsidRPr="008036E6" w:rsidRDefault="00E51064" w:rsidP="00BD4518">
      <w:pPr>
        <w:pStyle w:val="Listaszerbekezds"/>
        <w:numPr>
          <w:ilvl w:val="0"/>
          <w:numId w:val="6"/>
        </w:numPr>
        <w:spacing w:after="0"/>
        <w:jc w:val="both"/>
        <w:rPr>
          <w:rFonts w:ascii="Bookman Old Style" w:hAnsi="Bookman Old Style"/>
          <w:b/>
        </w:rPr>
      </w:pPr>
      <w:r w:rsidRPr="003077CB">
        <w:rPr>
          <w:rFonts w:ascii="Bookman Old Style" w:hAnsi="Bookman Old Style"/>
          <w:i/>
        </w:rPr>
        <w:t xml:space="preserve">az </w:t>
      </w:r>
      <w:r w:rsidR="006D298F" w:rsidRPr="003077CB">
        <w:rPr>
          <w:rFonts w:ascii="Bookman Old Style" w:hAnsi="Bookman Old Style"/>
          <w:i/>
        </w:rPr>
        <w:t>osztályfőnököket</w:t>
      </w:r>
      <w:r w:rsidR="006D298F" w:rsidRPr="003077CB">
        <w:rPr>
          <w:rFonts w:ascii="Bookman Old Style" w:hAnsi="Bookman Old Style"/>
        </w:rPr>
        <w:t xml:space="preserve"> (tanulók felkészítése, szülők folyamatos tájékoztatása, közösségi szolgálati naplók ellenőrzése, </w:t>
      </w:r>
      <w:proofErr w:type="gramStart"/>
      <w:r w:rsidR="006D298F" w:rsidRPr="003077CB">
        <w:rPr>
          <w:rFonts w:ascii="Bookman Old Style" w:hAnsi="Bookman Old Style"/>
        </w:rPr>
        <w:t>adminisztráció</w:t>
      </w:r>
      <w:proofErr w:type="gramEnd"/>
      <w:r w:rsidR="006D298F" w:rsidRPr="003077CB">
        <w:rPr>
          <w:rFonts w:ascii="Bookman Old Style" w:hAnsi="Bookman Old Style"/>
        </w:rPr>
        <w:t xml:space="preserve"> az e-naplóban, a </w:t>
      </w:r>
      <w:r w:rsidR="006D298F" w:rsidRPr="008036E6">
        <w:rPr>
          <w:rFonts w:ascii="Bookman Old Style" w:hAnsi="Bookman Old Style"/>
        </w:rPr>
        <w:t>bizonyítványban és a törzslapban</w:t>
      </w:r>
      <w:r w:rsidRPr="008036E6">
        <w:rPr>
          <w:rFonts w:ascii="Bookman Old Style" w:hAnsi="Bookman Old Style"/>
        </w:rPr>
        <w:t>.</w:t>
      </w:r>
      <w:r w:rsidR="006D298F" w:rsidRPr="008036E6">
        <w:rPr>
          <w:rFonts w:ascii="Bookman Old Style" w:hAnsi="Bookman Old Style"/>
        </w:rPr>
        <w:t xml:space="preserve"> </w:t>
      </w:r>
      <w:r w:rsidRPr="008036E6">
        <w:rPr>
          <w:rFonts w:ascii="Bookman Old Style" w:hAnsi="Bookman Old Style"/>
        </w:rPr>
        <w:t>A</w:t>
      </w:r>
      <w:r w:rsidR="006D298F" w:rsidRPr="008036E6">
        <w:rPr>
          <w:rFonts w:ascii="Bookman Old Style" w:hAnsi="Bookman Old Style"/>
        </w:rPr>
        <w:t xml:space="preserve">z adott évfolyam záradékát a </w:t>
      </w:r>
      <w:r w:rsidR="003077CB" w:rsidRPr="008036E6">
        <w:rPr>
          <w:rFonts w:ascii="Bookman Old Style" w:hAnsi="Bookman Old Style"/>
        </w:rPr>
        <w:t>tanév lezárásáig kell a naplóban, bizonyítványban és a törzslapon rögzíteni. A nyáron teljesített szolgálatot a következő tanévben kell bejegyezni.</w:t>
      </w:r>
    </w:p>
    <w:p w:rsidR="00713B1E" w:rsidRPr="003077CB" w:rsidRDefault="003D478A" w:rsidP="00BD4518">
      <w:pPr>
        <w:pStyle w:val="Listaszerbekezds"/>
        <w:numPr>
          <w:ilvl w:val="0"/>
          <w:numId w:val="6"/>
        </w:numPr>
        <w:spacing w:after="0"/>
        <w:jc w:val="both"/>
        <w:rPr>
          <w:rFonts w:ascii="Bookman Old Style" w:hAnsi="Bookman Old Style"/>
          <w:b/>
        </w:rPr>
      </w:pPr>
      <w:r w:rsidRPr="003077CB">
        <w:rPr>
          <w:rFonts w:ascii="Bookman Old Style" w:hAnsi="Bookman Old Style"/>
        </w:rPr>
        <w:t xml:space="preserve">A közösségi szolgálat előkészítését, feldolgozását éves munkatervükben rögzítik. </w:t>
      </w:r>
    </w:p>
    <w:p w:rsidR="00E72D6C" w:rsidRDefault="00E72D6C" w:rsidP="00BD4518">
      <w:pPr>
        <w:spacing w:after="0"/>
        <w:jc w:val="both"/>
        <w:rPr>
          <w:rFonts w:ascii="Bookman Old Style" w:hAnsi="Bookman Old Style"/>
          <w:b/>
        </w:rPr>
      </w:pPr>
    </w:p>
    <w:p w:rsidR="00E72D6C" w:rsidRPr="00BD4518" w:rsidRDefault="00E72D6C" w:rsidP="00BD4518">
      <w:pPr>
        <w:spacing w:after="0"/>
        <w:jc w:val="both"/>
        <w:rPr>
          <w:rFonts w:ascii="Bookman Old Style" w:hAnsi="Bookman Old Style"/>
          <w:b/>
        </w:rPr>
      </w:pPr>
    </w:p>
    <w:p w:rsidR="006D298F" w:rsidRPr="00281EC5" w:rsidRDefault="00E51064" w:rsidP="00E51064">
      <w:pPr>
        <w:tabs>
          <w:tab w:val="left" w:pos="426"/>
        </w:tabs>
        <w:spacing w:after="0"/>
        <w:jc w:val="both"/>
        <w:rPr>
          <w:rFonts w:ascii="Bookman Old Style" w:hAnsi="Bookman Old Style"/>
          <w:b/>
          <w:sz w:val="26"/>
          <w:szCs w:val="26"/>
        </w:rPr>
      </w:pPr>
      <w:r w:rsidRPr="00281EC5">
        <w:rPr>
          <w:rFonts w:ascii="Bookman Old Style" w:hAnsi="Bookman Old Style"/>
          <w:b/>
          <w:sz w:val="26"/>
          <w:szCs w:val="26"/>
        </w:rPr>
        <w:t>VI.</w:t>
      </w:r>
      <w:r w:rsidRPr="00281EC5">
        <w:rPr>
          <w:rFonts w:ascii="Bookman Old Style" w:hAnsi="Bookman Old Style"/>
          <w:b/>
          <w:sz w:val="26"/>
          <w:szCs w:val="26"/>
        </w:rPr>
        <w:tab/>
      </w:r>
      <w:r w:rsidR="00281EC5">
        <w:rPr>
          <w:rFonts w:ascii="Bookman Old Style" w:hAnsi="Bookman Old Style"/>
          <w:b/>
          <w:sz w:val="26"/>
          <w:szCs w:val="26"/>
        </w:rPr>
        <w:t xml:space="preserve"> </w:t>
      </w:r>
      <w:proofErr w:type="gramStart"/>
      <w:r w:rsidR="00921C93" w:rsidRPr="00281EC5">
        <w:rPr>
          <w:rFonts w:ascii="Bookman Old Style" w:hAnsi="Bookman Old Style"/>
          <w:b/>
          <w:sz w:val="26"/>
          <w:szCs w:val="26"/>
        </w:rPr>
        <w:t>A</w:t>
      </w:r>
      <w:proofErr w:type="gramEnd"/>
      <w:r w:rsidR="00921C93" w:rsidRPr="00281EC5">
        <w:rPr>
          <w:rFonts w:ascii="Bookman Old Style" w:hAnsi="Bookman Old Style"/>
          <w:b/>
          <w:sz w:val="26"/>
          <w:szCs w:val="26"/>
        </w:rPr>
        <w:t xml:space="preserve"> közösségi szolgálat dokumentálása</w:t>
      </w:r>
    </w:p>
    <w:p w:rsidR="00921C93" w:rsidRPr="00BD4518" w:rsidRDefault="0086238A" w:rsidP="00BD4518">
      <w:pPr>
        <w:spacing w:after="0"/>
        <w:jc w:val="both"/>
        <w:rPr>
          <w:rFonts w:ascii="Bookman Old Style" w:hAnsi="Bookman Old Style"/>
        </w:rPr>
      </w:pPr>
      <w:r w:rsidRPr="00BD4518">
        <w:rPr>
          <w:rFonts w:ascii="Bookman Old Style" w:hAnsi="Bookman Old Style"/>
        </w:rPr>
        <w:t>A tanulónak közösségi szolgálati jelentkezési lapot kell kitölteni. A jelentkezési lap tartalmazza a jelentkezés tényét, a megvalósítás tervezett helyét, idejét, a szülő egyetértő nyilatkozatát (nagykor</w:t>
      </w:r>
      <w:r w:rsidR="00281EC5">
        <w:rPr>
          <w:rFonts w:ascii="Bookman Old Style" w:hAnsi="Bookman Old Style"/>
        </w:rPr>
        <w:t>ú</w:t>
      </w:r>
      <w:r w:rsidRPr="00BD4518">
        <w:rPr>
          <w:rFonts w:ascii="Bookman Old Style" w:hAnsi="Bookman Old Style"/>
        </w:rPr>
        <w:t xml:space="preserve"> tanuló esetén ez nem szükséges)</w:t>
      </w:r>
      <w:r w:rsidR="00281EC5">
        <w:rPr>
          <w:rFonts w:ascii="Bookman Old Style" w:hAnsi="Bookman Old Style"/>
        </w:rPr>
        <w:t>.</w:t>
      </w:r>
    </w:p>
    <w:p w:rsidR="0086238A" w:rsidRPr="00BD4518" w:rsidRDefault="0086238A" w:rsidP="00BD4518">
      <w:pPr>
        <w:spacing w:after="0"/>
        <w:jc w:val="both"/>
        <w:rPr>
          <w:rFonts w:ascii="Bookman Old Style" w:hAnsi="Bookman Old Style"/>
        </w:rPr>
      </w:pPr>
    </w:p>
    <w:p w:rsidR="0086238A" w:rsidRPr="00BD4518" w:rsidRDefault="0086238A" w:rsidP="00BD4518">
      <w:pPr>
        <w:spacing w:after="0"/>
        <w:jc w:val="both"/>
        <w:rPr>
          <w:rFonts w:ascii="Bookman Old Style" w:hAnsi="Bookman Old Style"/>
        </w:rPr>
      </w:pPr>
      <w:r w:rsidRPr="00BD4518">
        <w:rPr>
          <w:rFonts w:ascii="Bookman Old Style" w:hAnsi="Bookman Old Style"/>
        </w:rPr>
        <w:t>A közösségi szolgálatot végző tanuló köteles naplót vezetni, melyben rögzíti, hogy mikor, hol, milyen időkeretben, milyen tevékenységet folytatott</w:t>
      </w:r>
      <w:r w:rsidR="00281EC5">
        <w:rPr>
          <w:rFonts w:ascii="Bookman Old Style" w:hAnsi="Bookman Old Style"/>
        </w:rPr>
        <w:t>.</w:t>
      </w:r>
      <w:r w:rsidRPr="00BD4518">
        <w:rPr>
          <w:rFonts w:ascii="Bookman Old Style" w:hAnsi="Bookman Old Style"/>
        </w:rPr>
        <w:t xml:space="preserve"> A tanulói naplók, osztályonként összefűzve kerülnek elhelyezésre. A naplóban az elvégzett </w:t>
      </w:r>
      <w:r w:rsidRPr="00BD4518">
        <w:rPr>
          <w:rFonts w:ascii="Bookman Old Style" w:hAnsi="Bookman Old Style"/>
        </w:rPr>
        <w:lastRenderedPageBreak/>
        <w:t>tevékenységet az előző pontban felsorolt személyek aláírásukkal igazolják. Külső szervezetnél végzett tevékenység esetén a szervezet képviselője által kiállított és aláírt igazolás is elfogadható, ami</w:t>
      </w:r>
      <w:r w:rsidR="00281EC5">
        <w:rPr>
          <w:rFonts w:ascii="Bookman Old Style" w:hAnsi="Bookman Old Style"/>
        </w:rPr>
        <w:t>t</w:t>
      </w:r>
      <w:r w:rsidRPr="00BD4518">
        <w:rPr>
          <w:rFonts w:ascii="Bookman Old Style" w:hAnsi="Bookman Old Style"/>
        </w:rPr>
        <w:t xml:space="preserve"> a naplóhoz csatolni kell, és a naplóba az osztályfőnök átvezet.</w:t>
      </w:r>
    </w:p>
    <w:p w:rsidR="0086238A" w:rsidRPr="00BD4518" w:rsidRDefault="0086238A" w:rsidP="00BD4518">
      <w:pPr>
        <w:spacing w:after="0"/>
        <w:jc w:val="both"/>
        <w:rPr>
          <w:rFonts w:ascii="Bookman Old Style" w:hAnsi="Bookman Old Style"/>
        </w:rPr>
      </w:pPr>
    </w:p>
    <w:p w:rsidR="0086238A" w:rsidRPr="00BD4518" w:rsidRDefault="0086238A" w:rsidP="00BD4518">
      <w:pPr>
        <w:spacing w:after="0"/>
        <w:jc w:val="both"/>
        <w:rPr>
          <w:rFonts w:ascii="Bookman Old Style" w:hAnsi="Bookman Old Style"/>
        </w:rPr>
      </w:pPr>
      <w:r w:rsidRPr="00BD4518">
        <w:rPr>
          <w:rFonts w:ascii="Bookman Old Style" w:hAnsi="Bookman Old Style"/>
        </w:rPr>
        <w:t>A fenti igazolások alapján az osztályfőnök az osztálynaplóban dokumentálja a közösségi szolgálat teljesítését</w:t>
      </w:r>
      <w:r w:rsidR="001D0F8E">
        <w:rPr>
          <w:rFonts w:ascii="Bookman Old Style" w:hAnsi="Bookman Old Style"/>
        </w:rPr>
        <w:t>.</w:t>
      </w:r>
    </w:p>
    <w:p w:rsidR="001D0F8E" w:rsidRDefault="001D0F8E" w:rsidP="00BD4518">
      <w:pPr>
        <w:spacing w:after="0"/>
        <w:jc w:val="both"/>
        <w:rPr>
          <w:rFonts w:ascii="Bookman Old Style" w:hAnsi="Bookman Old Style"/>
        </w:rPr>
      </w:pPr>
    </w:p>
    <w:p w:rsidR="00F17A17" w:rsidRDefault="00AD34B6" w:rsidP="008036E6">
      <w:pPr>
        <w:spacing w:after="0"/>
        <w:jc w:val="both"/>
        <w:rPr>
          <w:rFonts w:ascii="Bookman Old Style" w:hAnsi="Bookman Old Style"/>
          <w:color w:val="FF0000"/>
        </w:rPr>
      </w:pPr>
      <w:r w:rsidRPr="00BD4518">
        <w:rPr>
          <w:rFonts w:ascii="Bookman Old Style" w:hAnsi="Bookman Old Style"/>
        </w:rPr>
        <w:t>Az osztályfőnök minden évben a bizonyítványb</w:t>
      </w:r>
      <w:r w:rsidR="00F17A17">
        <w:rPr>
          <w:rFonts w:ascii="Bookman Old Style" w:hAnsi="Bookman Old Style"/>
        </w:rPr>
        <w:t>an és a törzslapon dokumentálja az IKSZ teljesítését.</w:t>
      </w:r>
      <w:r w:rsidRPr="00BD4518">
        <w:rPr>
          <w:rFonts w:ascii="Bookman Old Style" w:hAnsi="Bookman Old Style"/>
        </w:rPr>
        <w:t xml:space="preserve"> </w:t>
      </w:r>
    </w:p>
    <w:p w:rsidR="0086238A" w:rsidRPr="00BD4518" w:rsidRDefault="00F17A17" w:rsidP="00BD4518">
      <w:pPr>
        <w:spacing w:after="0"/>
        <w:jc w:val="both"/>
        <w:rPr>
          <w:rFonts w:ascii="Bookman Old Style" w:hAnsi="Bookman Old Style"/>
        </w:rPr>
      </w:pPr>
      <w:r>
        <w:rPr>
          <w:rFonts w:ascii="Bookman Old Style" w:hAnsi="Bookman Old Style"/>
        </w:rPr>
        <w:t>A</w:t>
      </w:r>
      <w:r w:rsidR="001D0F8E">
        <w:rPr>
          <w:rFonts w:ascii="Bookman Old Style" w:hAnsi="Bookman Old Style"/>
        </w:rPr>
        <w:t xml:space="preserve"> záradék szövege: </w:t>
      </w:r>
      <w:r w:rsidR="001D0F8E" w:rsidRPr="00281EC5">
        <w:rPr>
          <w:rFonts w:ascii="Bookman Old Style" w:hAnsi="Bookman Old Style"/>
          <w:i/>
        </w:rPr>
        <w:t xml:space="preserve">Igazolom, hogy a tanuló </w:t>
      </w:r>
      <w:proofErr w:type="gramStart"/>
      <w:r w:rsidR="001D0F8E" w:rsidRPr="00281EC5">
        <w:rPr>
          <w:rFonts w:ascii="Bookman Old Style" w:hAnsi="Bookman Old Style"/>
          <w:i/>
        </w:rPr>
        <w:t>a …</w:t>
      </w:r>
      <w:proofErr w:type="gramEnd"/>
      <w:r w:rsidR="001D0F8E" w:rsidRPr="00281EC5">
        <w:rPr>
          <w:rFonts w:ascii="Bookman Old Style" w:hAnsi="Bookman Old Style"/>
          <w:i/>
        </w:rPr>
        <w:t>…../……. tanév</w:t>
      </w:r>
      <w:r w:rsidR="001D0F8E">
        <w:rPr>
          <w:rFonts w:ascii="Bookman Old Style" w:hAnsi="Bookman Old Style"/>
          <w:i/>
        </w:rPr>
        <w:t>ben</w:t>
      </w:r>
      <w:r w:rsidR="001D0F8E" w:rsidRPr="00281EC5">
        <w:rPr>
          <w:rFonts w:ascii="Bookman Old Style" w:hAnsi="Bookman Old Style"/>
          <w:i/>
        </w:rPr>
        <w:t xml:space="preserve"> …… óra közösségi szolgálatot teljesített.</w:t>
      </w:r>
    </w:p>
    <w:p w:rsidR="00AD34B6" w:rsidRPr="00BD4518" w:rsidRDefault="00AD34B6" w:rsidP="00BD4518">
      <w:pPr>
        <w:spacing w:after="0"/>
        <w:jc w:val="both"/>
        <w:rPr>
          <w:rFonts w:ascii="Bookman Old Style" w:hAnsi="Bookman Old Style"/>
        </w:rPr>
      </w:pPr>
    </w:p>
    <w:p w:rsidR="00AD34B6" w:rsidRPr="00BD4518" w:rsidRDefault="00AD34B6" w:rsidP="00BD4518">
      <w:pPr>
        <w:spacing w:after="0"/>
        <w:jc w:val="both"/>
        <w:rPr>
          <w:rFonts w:ascii="Bookman Old Style" w:hAnsi="Bookman Old Style"/>
        </w:rPr>
      </w:pPr>
      <w:r w:rsidRPr="00BD4518">
        <w:rPr>
          <w:rFonts w:ascii="Bookman Old Style" w:hAnsi="Bookman Old Style"/>
        </w:rPr>
        <w:t xml:space="preserve">A közösségi szolgálat teljesítésekor az osztályfőnök a törzslapon ezt a záradékot alkalmazza: </w:t>
      </w:r>
      <w:r w:rsidR="00F1662A">
        <w:rPr>
          <w:rFonts w:ascii="Bookman Old Style" w:hAnsi="Bookman Old Style"/>
          <w:i/>
        </w:rPr>
        <w:t>A tanuló teljesítette a rendes érettségi vizsga megkezdéséhez szükséges közösségi szolgálatot.</w:t>
      </w:r>
    </w:p>
    <w:p w:rsidR="00A42799" w:rsidRDefault="00A42799" w:rsidP="00BD4518">
      <w:pPr>
        <w:spacing w:after="0"/>
        <w:jc w:val="both"/>
        <w:rPr>
          <w:rFonts w:ascii="Bookman Old Style" w:hAnsi="Bookman Old Style"/>
        </w:rPr>
      </w:pPr>
    </w:p>
    <w:p w:rsidR="00B81B1A" w:rsidRPr="009C007E" w:rsidRDefault="00B81B1A" w:rsidP="00B81B1A">
      <w:pPr>
        <w:spacing w:after="0" w:line="240" w:lineRule="auto"/>
        <w:jc w:val="both"/>
        <w:rPr>
          <w:rFonts w:ascii="Bookman Old Style" w:hAnsi="Bookman Old Style"/>
        </w:rPr>
      </w:pPr>
      <w:r w:rsidRPr="009C007E">
        <w:rPr>
          <w:rFonts w:ascii="Bookman Old Style" w:hAnsi="Bookman Old Style"/>
        </w:rPr>
        <w:t xml:space="preserve">A tanulói jogviszony megszűnésekor az iskola </w:t>
      </w:r>
      <w:r>
        <w:rPr>
          <w:rFonts w:ascii="Bookman Old Style" w:hAnsi="Bookman Old Style"/>
        </w:rPr>
        <w:t>intézményvezető</w:t>
      </w:r>
      <w:r w:rsidRPr="009C007E">
        <w:rPr>
          <w:rFonts w:ascii="Bookman Old Style" w:hAnsi="Bookman Old Style"/>
        </w:rPr>
        <w:t>j</w:t>
      </w:r>
      <w:r>
        <w:rPr>
          <w:rFonts w:ascii="Bookman Old Style" w:hAnsi="Bookman Old Style"/>
        </w:rPr>
        <w:t>e</w:t>
      </w:r>
      <w:r w:rsidRPr="009C007E">
        <w:rPr>
          <w:rFonts w:ascii="Bookman Old Style" w:hAnsi="Bookman Old Style"/>
        </w:rPr>
        <w:t xml:space="preserve"> két példányban igazolást állít ki a közösségi szolgálat teljesítéséről, amelyből egy példány a tanulónál, egy pedig az intézménynél marad. </w:t>
      </w:r>
    </w:p>
    <w:p w:rsidR="00B81B1A" w:rsidRPr="00BD4518" w:rsidRDefault="00B81B1A" w:rsidP="00B81B1A">
      <w:pPr>
        <w:spacing w:after="0"/>
        <w:jc w:val="both"/>
        <w:rPr>
          <w:rFonts w:ascii="Bookman Old Style" w:hAnsi="Bookman Old Style"/>
        </w:rPr>
      </w:pPr>
    </w:p>
    <w:p w:rsidR="00A42799" w:rsidRDefault="00A42799" w:rsidP="00BD4518">
      <w:pPr>
        <w:spacing w:after="0"/>
        <w:jc w:val="both"/>
        <w:rPr>
          <w:rFonts w:ascii="Bookman Old Style" w:hAnsi="Bookman Old Style"/>
        </w:rPr>
      </w:pPr>
      <w:r w:rsidRPr="00BD4518">
        <w:rPr>
          <w:rFonts w:ascii="Bookman Old Style" w:hAnsi="Bookman Old Style"/>
        </w:rPr>
        <w:t>A közösségi szolgálat dokumentációjának</w:t>
      </w:r>
      <w:bookmarkStart w:id="12" w:name="_GoBack"/>
      <w:bookmarkEnd w:id="12"/>
      <w:r w:rsidRPr="00BD4518">
        <w:rPr>
          <w:rFonts w:ascii="Bookman Old Style" w:hAnsi="Bookman Old Style"/>
        </w:rPr>
        <w:t xml:space="preserve"> szabályait az iskola iratkezelési szabályzatában rögzíteni kell, a közösségi szolgálathoz kapcsolódó iratok öt évig nem </w:t>
      </w:r>
      <w:proofErr w:type="spellStart"/>
      <w:r w:rsidRPr="00BD4518">
        <w:rPr>
          <w:rFonts w:ascii="Bookman Old Style" w:hAnsi="Bookman Old Style"/>
        </w:rPr>
        <w:t>selejtezhetőek</w:t>
      </w:r>
      <w:proofErr w:type="spellEnd"/>
      <w:r w:rsidRPr="00BD4518">
        <w:rPr>
          <w:rFonts w:ascii="Bookman Old Style" w:hAnsi="Bookman Old Style"/>
        </w:rPr>
        <w:t>.</w:t>
      </w:r>
    </w:p>
    <w:p w:rsidR="00BD4518" w:rsidRDefault="00BD4518" w:rsidP="00BD4518">
      <w:pPr>
        <w:spacing w:after="0"/>
        <w:jc w:val="both"/>
        <w:rPr>
          <w:rFonts w:ascii="Bookman Old Style" w:hAnsi="Bookman Old Style"/>
        </w:rPr>
      </w:pPr>
    </w:p>
    <w:p w:rsidR="009B6E67" w:rsidRPr="00BD4518" w:rsidRDefault="009B6E67" w:rsidP="00BD4518">
      <w:pPr>
        <w:spacing w:after="0"/>
        <w:jc w:val="both"/>
        <w:rPr>
          <w:rFonts w:ascii="Bookman Old Style" w:hAnsi="Bookman Old Style"/>
        </w:rPr>
      </w:pPr>
      <w:r>
        <w:rPr>
          <w:rFonts w:ascii="Bookman Old Style" w:hAnsi="Bookman Old Style"/>
          <w:u w:val="single"/>
        </w:rPr>
        <w:t>Az i</w:t>
      </w:r>
      <w:r w:rsidRPr="009B6E67">
        <w:rPr>
          <w:rFonts w:ascii="Bookman Old Style" w:hAnsi="Bookman Old Style"/>
          <w:u w:val="single"/>
        </w:rPr>
        <w:t>skolai közösségi szolgálattal kapcsolatban az ügyintézés időpontja:</w:t>
      </w:r>
      <w:r>
        <w:rPr>
          <w:rFonts w:ascii="Bookman Old Style" w:hAnsi="Bookman Old Style"/>
        </w:rPr>
        <w:t xml:space="preserve"> </w:t>
      </w:r>
      <w:r w:rsidRPr="009B6E67">
        <w:rPr>
          <w:rFonts w:ascii="Bookman Old Style" w:hAnsi="Bookman Old Style"/>
        </w:rPr>
        <w:t>minden kedden 14 órától 15 óráig.</w:t>
      </w:r>
    </w:p>
    <w:p w:rsidR="00A42799" w:rsidRPr="00BD4518" w:rsidRDefault="00A42799" w:rsidP="00BD4518">
      <w:pPr>
        <w:spacing w:after="0"/>
        <w:jc w:val="both"/>
        <w:rPr>
          <w:rFonts w:ascii="Bookman Old Style" w:hAnsi="Bookman Old Style"/>
        </w:rPr>
      </w:pPr>
    </w:p>
    <w:p w:rsidR="009A119A" w:rsidRDefault="009A119A" w:rsidP="00BD4518">
      <w:pPr>
        <w:spacing w:after="0"/>
        <w:ind w:left="360"/>
        <w:jc w:val="both"/>
        <w:rPr>
          <w:rFonts w:ascii="Bookman Old Style" w:hAnsi="Bookman Old Style"/>
        </w:rPr>
      </w:pPr>
    </w:p>
    <w:p w:rsidR="0094385E" w:rsidRDefault="0094385E" w:rsidP="00BD4518">
      <w:pPr>
        <w:spacing w:after="0"/>
        <w:ind w:left="360"/>
        <w:jc w:val="both"/>
        <w:rPr>
          <w:rFonts w:ascii="Bookman Old Style" w:hAnsi="Bookman Old Style"/>
        </w:rPr>
      </w:pPr>
    </w:p>
    <w:p w:rsidR="0094385E" w:rsidRDefault="0094385E" w:rsidP="00BD4518">
      <w:pPr>
        <w:spacing w:after="0"/>
        <w:ind w:left="360"/>
        <w:jc w:val="both"/>
        <w:rPr>
          <w:rFonts w:ascii="Bookman Old Style" w:hAnsi="Bookman Old Style"/>
        </w:rPr>
      </w:pPr>
    </w:p>
    <w:p w:rsidR="0094385E" w:rsidRDefault="0094385E" w:rsidP="00BD4518">
      <w:pPr>
        <w:spacing w:after="0"/>
        <w:ind w:left="360"/>
        <w:jc w:val="both"/>
        <w:rPr>
          <w:rFonts w:ascii="Bookman Old Style" w:hAnsi="Bookman Old Style"/>
        </w:rPr>
      </w:pPr>
    </w:p>
    <w:p w:rsidR="0094385E" w:rsidRDefault="0094385E"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8036E6" w:rsidRDefault="008036E6" w:rsidP="00BD4518">
      <w:pPr>
        <w:spacing w:after="0"/>
        <w:ind w:left="360"/>
        <w:jc w:val="both"/>
        <w:rPr>
          <w:rFonts w:ascii="Bookman Old Style" w:hAnsi="Bookman Old Style"/>
        </w:rPr>
      </w:pPr>
    </w:p>
    <w:p w:rsidR="00F81A21" w:rsidRDefault="00F81A21" w:rsidP="00BD4518">
      <w:pPr>
        <w:spacing w:after="0"/>
        <w:ind w:left="360"/>
        <w:jc w:val="both"/>
        <w:rPr>
          <w:rFonts w:ascii="Bookman Old Style" w:hAnsi="Bookman Old Style"/>
        </w:rPr>
      </w:pPr>
    </w:p>
    <w:p w:rsidR="00F81A21" w:rsidRDefault="00F81A21" w:rsidP="00BD4518">
      <w:pPr>
        <w:spacing w:after="0"/>
        <w:ind w:left="360"/>
        <w:jc w:val="both"/>
        <w:rPr>
          <w:rFonts w:ascii="Bookman Old Style" w:hAnsi="Bookman Old Style"/>
        </w:rPr>
      </w:pPr>
    </w:p>
    <w:p w:rsidR="00F81A21" w:rsidRDefault="00F81A21" w:rsidP="00BD4518">
      <w:pPr>
        <w:spacing w:after="0"/>
        <w:ind w:left="360"/>
        <w:jc w:val="both"/>
        <w:rPr>
          <w:rFonts w:ascii="Bookman Old Style" w:hAnsi="Bookman Old Style"/>
        </w:rPr>
      </w:pPr>
    </w:p>
    <w:p w:rsidR="00F81A21" w:rsidRDefault="00F81A21" w:rsidP="00BD4518">
      <w:pPr>
        <w:spacing w:after="0"/>
        <w:ind w:left="360"/>
        <w:jc w:val="both"/>
        <w:rPr>
          <w:rFonts w:ascii="Bookman Old Style" w:hAnsi="Bookman Old Style"/>
        </w:rPr>
      </w:pPr>
    </w:p>
    <w:sectPr w:rsidR="00F81A21" w:rsidSect="003139F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F8" w:rsidRDefault="00B35EF8" w:rsidP="007204F3">
      <w:pPr>
        <w:spacing w:after="0" w:line="240" w:lineRule="auto"/>
      </w:pPr>
      <w:r>
        <w:separator/>
      </w:r>
    </w:p>
  </w:endnote>
  <w:endnote w:type="continuationSeparator" w:id="0">
    <w:p w:rsidR="00B35EF8" w:rsidRDefault="00B35EF8" w:rsidP="0072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F8" w:rsidRDefault="00B35EF8" w:rsidP="007204F3">
      <w:pPr>
        <w:spacing w:after="0" w:line="240" w:lineRule="auto"/>
      </w:pPr>
      <w:r>
        <w:separator/>
      </w:r>
    </w:p>
  </w:footnote>
  <w:footnote w:type="continuationSeparator" w:id="0">
    <w:p w:rsidR="00B35EF8" w:rsidRDefault="00B35EF8" w:rsidP="0072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02629"/>
      <w:docPartObj>
        <w:docPartGallery w:val="Page Numbers (Top of Page)"/>
        <w:docPartUnique/>
      </w:docPartObj>
    </w:sdtPr>
    <w:sdtEndPr/>
    <w:sdtContent>
      <w:p w:rsidR="007204F3" w:rsidRDefault="007204F3">
        <w:pPr>
          <w:pStyle w:val="lfej"/>
          <w:jc w:val="center"/>
        </w:pPr>
        <w:r>
          <w:fldChar w:fldCharType="begin"/>
        </w:r>
        <w:r>
          <w:instrText>PAGE   \* MERGEFORMAT</w:instrText>
        </w:r>
        <w:r>
          <w:fldChar w:fldCharType="separate"/>
        </w:r>
        <w:r w:rsidR="00B81B1A">
          <w:rPr>
            <w:noProof/>
          </w:rPr>
          <w:t>5</w:t>
        </w:r>
        <w:r>
          <w:fldChar w:fldCharType="end"/>
        </w:r>
      </w:p>
    </w:sdtContent>
  </w:sdt>
  <w:p w:rsidR="007204F3" w:rsidRDefault="007204F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F3" w:rsidRDefault="003139F3">
    <w:pPr>
      <w:pStyle w:val="lfej"/>
      <w:jc w:val="center"/>
    </w:pPr>
  </w:p>
  <w:p w:rsidR="003139F3" w:rsidRDefault="003139F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4C7"/>
    <w:multiLevelType w:val="hybridMultilevel"/>
    <w:tmpl w:val="2ECCB27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8B34229"/>
    <w:multiLevelType w:val="hybridMultilevel"/>
    <w:tmpl w:val="B0B0F47C"/>
    <w:lvl w:ilvl="0" w:tplc="43D4AE46">
      <w:start w:val="1"/>
      <w:numFmt w:val="bullet"/>
      <w:lvlText w:val="-"/>
      <w:lvlJc w:val="left"/>
      <w:pPr>
        <w:ind w:left="1110" w:hanging="360"/>
      </w:pPr>
      <w:rPr>
        <w:rFonts w:ascii="Arial" w:hAnsi="Aria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2" w15:restartNumberingAfterBreak="0">
    <w:nsid w:val="1D5A4E9F"/>
    <w:multiLevelType w:val="hybridMultilevel"/>
    <w:tmpl w:val="EFD8C57E"/>
    <w:lvl w:ilvl="0" w:tplc="43D4AE4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4531C9"/>
    <w:multiLevelType w:val="hybridMultilevel"/>
    <w:tmpl w:val="727671D4"/>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5F3A84"/>
    <w:multiLevelType w:val="hybridMultilevel"/>
    <w:tmpl w:val="4EF6A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333B95"/>
    <w:multiLevelType w:val="hybridMultilevel"/>
    <w:tmpl w:val="E6D2A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CE70FB"/>
    <w:multiLevelType w:val="hybridMultilevel"/>
    <w:tmpl w:val="559E2758"/>
    <w:lvl w:ilvl="0" w:tplc="B3A08738">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DC024A0"/>
    <w:multiLevelType w:val="hybridMultilevel"/>
    <w:tmpl w:val="A0FE9AD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DC6491"/>
    <w:multiLevelType w:val="hybridMultilevel"/>
    <w:tmpl w:val="98E03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B92259"/>
    <w:multiLevelType w:val="hybridMultilevel"/>
    <w:tmpl w:val="1D6AC0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0"/>
  </w:num>
  <w:num w:numId="6">
    <w:abstractNumId w:val="5"/>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1"/>
    <w:rsid w:val="000001A9"/>
    <w:rsid w:val="000740CB"/>
    <w:rsid w:val="00084DC2"/>
    <w:rsid w:val="000A118D"/>
    <w:rsid w:val="000E67C8"/>
    <w:rsid w:val="001246CB"/>
    <w:rsid w:val="001349A5"/>
    <w:rsid w:val="001C4B67"/>
    <w:rsid w:val="001D0F8E"/>
    <w:rsid w:val="00232C89"/>
    <w:rsid w:val="00232E8E"/>
    <w:rsid w:val="002555BE"/>
    <w:rsid w:val="00256099"/>
    <w:rsid w:val="00281EC5"/>
    <w:rsid w:val="0029597D"/>
    <w:rsid w:val="002F465D"/>
    <w:rsid w:val="003077CB"/>
    <w:rsid w:val="003139F3"/>
    <w:rsid w:val="00332B81"/>
    <w:rsid w:val="00346243"/>
    <w:rsid w:val="00353142"/>
    <w:rsid w:val="0038104E"/>
    <w:rsid w:val="003C6640"/>
    <w:rsid w:val="003D318D"/>
    <w:rsid w:val="003D478A"/>
    <w:rsid w:val="003E30E2"/>
    <w:rsid w:val="003E6D1E"/>
    <w:rsid w:val="00400407"/>
    <w:rsid w:val="00414F41"/>
    <w:rsid w:val="00446807"/>
    <w:rsid w:val="00456BDD"/>
    <w:rsid w:val="00535D07"/>
    <w:rsid w:val="005F10C2"/>
    <w:rsid w:val="005F7D60"/>
    <w:rsid w:val="00685181"/>
    <w:rsid w:val="006D298F"/>
    <w:rsid w:val="006E45AD"/>
    <w:rsid w:val="00713B1E"/>
    <w:rsid w:val="007204F3"/>
    <w:rsid w:val="00722B39"/>
    <w:rsid w:val="00757DAC"/>
    <w:rsid w:val="00803667"/>
    <w:rsid w:val="008036E6"/>
    <w:rsid w:val="00846708"/>
    <w:rsid w:val="008601C8"/>
    <w:rsid w:val="0086238A"/>
    <w:rsid w:val="00885C17"/>
    <w:rsid w:val="008A5E29"/>
    <w:rsid w:val="008C7D61"/>
    <w:rsid w:val="008E17C5"/>
    <w:rsid w:val="00901396"/>
    <w:rsid w:val="00921C93"/>
    <w:rsid w:val="0094385E"/>
    <w:rsid w:val="009A119A"/>
    <w:rsid w:val="009B6E67"/>
    <w:rsid w:val="009E1A0C"/>
    <w:rsid w:val="00A00B87"/>
    <w:rsid w:val="00A42799"/>
    <w:rsid w:val="00AC3E10"/>
    <w:rsid w:val="00AD34B6"/>
    <w:rsid w:val="00AF407F"/>
    <w:rsid w:val="00B35EF8"/>
    <w:rsid w:val="00B449A4"/>
    <w:rsid w:val="00B81B1A"/>
    <w:rsid w:val="00BD4518"/>
    <w:rsid w:val="00BD5A13"/>
    <w:rsid w:val="00C447BE"/>
    <w:rsid w:val="00C5207E"/>
    <w:rsid w:val="00CB56E3"/>
    <w:rsid w:val="00D06DF6"/>
    <w:rsid w:val="00D50F4B"/>
    <w:rsid w:val="00DA0AE4"/>
    <w:rsid w:val="00DF26CD"/>
    <w:rsid w:val="00E30081"/>
    <w:rsid w:val="00E44C78"/>
    <w:rsid w:val="00E51064"/>
    <w:rsid w:val="00E72D6C"/>
    <w:rsid w:val="00E85A75"/>
    <w:rsid w:val="00ED13E0"/>
    <w:rsid w:val="00EF607A"/>
    <w:rsid w:val="00F1662A"/>
    <w:rsid w:val="00F17A17"/>
    <w:rsid w:val="00F76EA2"/>
    <w:rsid w:val="00F81A21"/>
    <w:rsid w:val="00F8787F"/>
    <w:rsid w:val="00FE70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C4FA"/>
  <w15:docId w15:val="{F50CD999-E092-4C20-B700-042FB004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94385E"/>
    <w:pPr>
      <w:keepNext/>
      <w:autoSpaceDE w:val="0"/>
      <w:autoSpaceDN w:val="0"/>
      <w:adjustRightInd w:val="0"/>
      <w:spacing w:after="0" w:line="240" w:lineRule="auto"/>
      <w:outlineLvl w:val="0"/>
    </w:pPr>
    <w:rPr>
      <w:rFonts w:ascii="PalatinoLinotype-Roman" w:eastAsia="Times New Roman" w:hAnsi="PalatinoLinotype-Roman" w:cs="PalatinoLinotype-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4F41"/>
    <w:pPr>
      <w:ind w:left="720"/>
      <w:contextualSpacing/>
    </w:pPr>
  </w:style>
  <w:style w:type="paragraph" w:styleId="NormlWeb">
    <w:name w:val="Normal (Web)"/>
    <w:basedOn w:val="Norml"/>
    <w:uiPriority w:val="99"/>
    <w:semiHidden/>
    <w:unhideWhenUsed/>
    <w:rsid w:val="003462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46243"/>
    <w:rPr>
      <w:color w:val="0000FF"/>
      <w:u w:val="single"/>
    </w:rPr>
  </w:style>
  <w:style w:type="table" w:styleId="Rcsostblzat">
    <w:name w:val="Table Grid"/>
    <w:basedOn w:val="Normltblzat"/>
    <w:uiPriority w:val="59"/>
    <w:rsid w:val="003E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204F3"/>
    <w:pPr>
      <w:tabs>
        <w:tab w:val="center" w:pos="4536"/>
        <w:tab w:val="right" w:pos="9072"/>
      </w:tabs>
      <w:spacing w:after="0" w:line="240" w:lineRule="auto"/>
    </w:pPr>
  </w:style>
  <w:style w:type="character" w:customStyle="1" w:styleId="lfejChar">
    <w:name w:val="Élőfej Char"/>
    <w:basedOn w:val="Bekezdsalapbettpusa"/>
    <w:link w:val="lfej"/>
    <w:uiPriority w:val="99"/>
    <w:rsid w:val="007204F3"/>
  </w:style>
  <w:style w:type="paragraph" w:styleId="llb">
    <w:name w:val="footer"/>
    <w:basedOn w:val="Norml"/>
    <w:link w:val="llbChar"/>
    <w:uiPriority w:val="99"/>
    <w:unhideWhenUsed/>
    <w:rsid w:val="007204F3"/>
    <w:pPr>
      <w:tabs>
        <w:tab w:val="center" w:pos="4536"/>
        <w:tab w:val="right" w:pos="9072"/>
      </w:tabs>
      <w:spacing w:after="0" w:line="240" w:lineRule="auto"/>
    </w:pPr>
  </w:style>
  <w:style w:type="character" w:customStyle="1" w:styleId="llbChar">
    <w:name w:val="Élőláb Char"/>
    <w:basedOn w:val="Bekezdsalapbettpusa"/>
    <w:link w:val="llb"/>
    <w:uiPriority w:val="99"/>
    <w:rsid w:val="007204F3"/>
  </w:style>
  <w:style w:type="paragraph" w:styleId="Buborkszveg">
    <w:name w:val="Balloon Text"/>
    <w:basedOn w:val="Norml"/>
    <w:link w:val="BuborkszvegChar"/>
    <w:uiPriority w:val="99"/>
    <w:semiHidden/>
    <w:unhideWhenUsed/>
    <w:rsid w:val="003139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39F3"/>
    <w:rPr>
      <w:rFonts w:ascii="Tahoma" w:hAnsi="Tahoma" w:cs="Tahoma"/>
      <w:sz w:val="16"/>
      <w:szCs w:val="16"/>
    </w:rPr>
  </w:style>
  <w:style w:type="character" w:customStyle="1" w:styleId="Cmsor1Char">
    <w:name w:val="Címsor 1 Char"/>
    <w:basedOn w:val="Bekezdsalapbettpusa"/>
    <w:link w:val="Cmsor1"/>
    <w:uiPriority w:val="99"/>
    <w:rsid w:val="0094385E"/>
    <w:rPr>
      <w:rFonts w:ascii="PalatinoLinotype-Roman" w:eastAsia="Times New Roman" w:hAnsi="PalatinoLinotype-Roman" w:cs="PalatinoLinotype-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t.jogtar.hu/jr/gen/hjegy_doc.cgi?docid=A1200020.E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t.jogtar.hu/jr/gen/hjegy_doc.cgi?docid=A1200020.EM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et.jogtar.hu/jr/gen/hjegy_doc.cgi?docid=A1200020.EM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t.jogtar.hu/jr/gen/hjegy_doc.cgi?docid=A1200020.EM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0D0C-6AE2-401D-B6B6-9096A9C0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1308</Words>
  <Characters>9030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Erzsó</dc:creator>
  <cp:lastModifiedBy>Windows-felhasználó</cp:lastModifiedBy>
  <cp:revision>5</cp:revision>
  <cp:lastPrinted>2015-08-19T06:49:00Z</cp:lastPrinted>
  <dcterms:created xsi:type="dcterms:W3CDTF">2023-05-12T07:06:00Z</dcterms:created>
  <dcterms:modified xsi:type="dcterms:W3CDTF">2023-05-12T09:07:00Z</dcterms:modified>
</cp:coreProperties>
</file>