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D1" w:rsidRDefault="00806BD1" w:rsidP="00806BD1">
      <w:pPr>
        <w:jc w:val="right"/>
        <w:rPr>
          <w:rFonts w:ascii="Bookman Old Style" w:eastAsia="Times New Roman" w:hAnsi="Bookman Old Style" w:cs="Times New Roman"/>
          <w:b/>
          <w:iCs/>
          <w:sz w:val="20"/>
          <w:szCs w:val="28"/>
          <w:u w:val="single"/>
        </w:rPr>
      </w:pPr>
      <w:r>
        <w:rPr>
          <w:rFonts w:ascii="Bookman Old Style" w:hAnsi="Bookman Old Style"/>
          <w:b/>
          <w:iCs/>
          <w:sz w:val="20"/>
          <w:szCs w:val="28"/>
          <w:u w:val="single"/>
        </w:rPr>
        <w:t>A Sze</w:t>
      </w:r>
      <w:r>
        <w:rPr>
          <w:rFonts w:ascii="Bookman Old Style" w:hAnsi="Bookman Old Style"/>
          <w:b/>
          <w:iCs/>
          <w:sz w:val="20"/>
          <w:szCs w:val="28"/>
          <w:u w:val="single"/>
        </w:rPr>
        <w:t>rvezeti és Működési Szabályzat 4</w:t>
      </w:r>
      <w:bookmarkStart w:id="0" w:name="_GoBack"/>
      <w:bookmarkEnd w:id="0"/>
      <w:r>
        <w:rPr>
          <w:rFonts w:ascii="Bookman Old Style" w:hAnsi="Bookman Old Style"/>
          <w:b/>
          <w:iCs/>
          <w:sz w:val="20"/>
          <w:szCs w:val="28"/>
          <w:u w:val="single"/>
        </w:rPr>
        <w:t>. számú melléklete</w:t>
      </w:r>
    </w:p>
    <w:p w:rsidR="005C0CD9" w:rsidRDefault="005C0CD9" w:rsidP="005C0CD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</w:rPr>
      </w:pPr>
    </w:p>
    <w:p w:rsidR="00225330" w:rsidRPr="00277B88" w:rsidRDefault="00225330" w:rsidP="005C0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7B88">
        <w:rPr>
          <w:rFonts w:ascii="Bookman Old Style" w:eastAsia="Times New Roman" w:hAnsi="Bookman Old Style" w:cs="Times New Roman"/>
          <w:b/>
          <w:bCs/>
          <w:sz w:val="28"/>
          <w:szCs w:val="28"/>
        </w:rPr>
        <w:t>Felvételi szabályzat</w:t>
      </w:r>
    </w:p>
    <w:p w:rsidR="005C0CD9" w:rsidRDefault="005C0CD9" w:rsidP="00225330">
      <w:pPr>
        <w:spacing w:after="0" w:line="360" w:lineRule="auto"/>
        <w:jc w:val="both"/>
        <w:rPr>
          <w:rFonts w:ascii="Bookman Old Style" w:eastAsia="Times New Roman" w:hAnsi="Bookman Old Style" w:cs="Times New Roman"/>
        </w:rPr>
      </w:pPr>
    </w:p>
    <w:p w:rsidR="00225330" w:rsidRPr="00277B88" w:rsidRDefault="00225330" w:rsidP="0022533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77B88">
        <w:rPr>
          <w:rFonts w:ascii="Bookman Old Style" w:eastAsia="Times New Roman" w:hAnsi="Bookman Old Style" w:cs="Times New Roman"/>
        </w:rPr>
        <w:t> </w:t>
      </w:r>
      <w:r w:rsidRPr="00277B88">
        <w:rPr>
          <w:rFonts w:ascii="Bookman Old Style" w:eastAsia="Times New Roman" w:hAnsi="Bookman Old Style" w:cs="Times New Roman"/>
          <w:b/>
          <w:bCs/>
        </w:rPr>
        <w:t>I.     Jogszabályi háttér:</w:t>
      </w:r>
    </w:p>
    <w:p w:rsidR="00225330" w:rsidRPr="00277B88" w:rsidRDefault="00225330" w:rsidP="00225330">
      <w:pPr>
        <w:spacing w:after="0" w:line="360" w:lineRule="auto"/>
        <w:ind w:left="851" w:hanging="360"/>
        <w:jc w:val="both"/>
        <w:rPr>
          <w:rFonts w:ascii="Times New Roman" w:eastAsia="Times New Roman" w:hAnsi="Times New Roman" w:cs="Times New Roman"/>
        </w:rPr>
      </w:pPr>
      <w:r w:rsidRPr="00277B88">
        <w:rPr>
          <w:rFonts w:ascii="Symbol" w:eastAsia="Times New Roman" w:hAnsi="Symbol" w:cs="Times New Roman"/>
        </w:rPr>
        <w:t></w:t>
      </w:r>
      <w:r w:rsidRPr="00277B88">
        <w:rPr>
          <w:rFonts w:ascii="Times New Roman" w:eastAsia="Times New Roman" w:hAnsi="Times New Roman" w:cs="Times New Roman"/>
        </w:rPr>
        <w:t>    </w:t>
      </w:r>
      <w:r w:rsidRPr="00277B88">
        <w:rPr>
          <w:rFonts w:ascii="Bookman Old Style" w:eastAsia="Times New Roman" w:hAnsi="Bookman Old Style" w:cs="Times New Roman"/>
        </w:rPr>
        <w:t>A Nemzeti Köznevelésről szóló 2011. évi CXC törvény</w:t>
      </w:r>
    </w:p>
    <w:p w:rsidR="00225330" w:rsidRPr="00277B88" w:rsidRDefault="00225330" w:rsidP="00225330">
      <w:pPr>
        <w:spacing w:after="0" w:line="360" w:lineRule="auto"/>
        <w:ind w:left="851" w:hanging="360"/>
        <w:jc w:val="both"/>
        <w:rPr>
          <w:rFonts w:ascii="Times New Roman" w:eastAsia="Times New Roman" w:hAnsi="Times New Roman" w:cs="Times New Roman"/>
        </w:rPr>
      </w:pPr>
      <w:r w:rsidRPr="00277B88">
        <w:rPr>
          <w:rFonts w:ascii="Symbol" w:eastAsia="Times New Roman" w:hAnsi="Symbol" w:cs="Times New Roman"/>
        </w:rPr>
        <w:t></w:t>
      </w:r>
      <w:r w:rsidRPr="00277B88">
        <w:rPr>
          <w:rFonts w:ascii="Times New Roman" w:eastAsia="Times New Roman" w:hAnsi="Times New Roman" w:cs="Times New Roman"/>
        </w:rPr>
        <w:t>    </w:t>
      </w:r>
      <w:r w:rsidRPr="00277B88">
        <w:rPr>
          <w:rFonts w:ascii="Bookman Old Style" w:eastAsia="Times New Roman" w:hAnsi="Bookman Old Style" w:cs="Times New Roman"/>
        </w:rPr>
        <w:t xml:space="preserve">20/2012. évi (VIII. 31.) EMMI rendelet </w:t>
      </w:r>
      <w:r>
        <w:rPr>
          <w:rFonts w:ascii="Bookman Old Style" w:eastAsia="Times New Roman" w:hAnsi="Bookman Old Style" w:cs="Times New Roman"/>
        </w:rPr>
        <w:t>XI.</w:t>
      </w:r>
      <w:r w:rsidRPr="00277B88">
        <w:rPr>
          <w:rFonts w:ascii="Bookman Old Style" w:eastAsia="Times New Roman" w:hAnsi="Bookman Old Style" w:cs="Times New Roman"/>
        </w:rPr>
        <w:t xml:space="preserve"> fejezete</w:t>
      </w:r>
    </w:p>
    <w:p w:rsidR="00225330" w:rsidRPr="00277B88" w:rsidRDefault="00225330" w:rsidP="00225330">
      <w:pPr>
        <w:spacing w:after="0" w:line="360" w:lineRule="auto"/>
        <w:ind w:left="851" w:hanging="360"/>
        <w:jc w:val="both"/>
        <w:rPr>
          <w:rFonts w:ascii="Times New Roman" w:eastAsia="Times New Roman" w:hAnsi="Times New Roman" w:cs="Times New Roman"/>
        </w:rPr>
      </w:pPr>
      <w:r w:rsidRPr="00277B88">
        <w:rPr>
          <w:rFonts w:ascii="Symbol" w:eastAsia="Times New Roman" w:hAnsi="Symbol" w:cs="Times New Roman"/>
        </w:rPr>
        <w:t></w:t>
      </w:r>
      <w:r w:rsidRPr="00277B88">
        <w:rPr>
          <w:rFonts w:ascii="Times New Roman" w:eastAsia="Times New Roman" w:hAnsi="Times New Roman" w:cs="Times New Roman"/>
        </w:rPr>
        <w:t>    </w:t>
      </w:r>
      <w:r w:rsidRPr="00277B88">
        <w:rPr>
          <w:rFonts w:ascii="Bookman Old Style" w:eastAsia="Times New Roman" w:hAnsi="Bookman Old Style" w:cs="Times New Roman"/>
        </w:rPr>
        <w:t xml:space="preserve">Az emberi erőforrás miniszter </w:t>
      </w:r>
      <w:r>
        <w:rPr>
          <w:rFonts w:ascii="Bookman Old Style" w:eastAsia="Times New Roman" w:hAnsi="Bookman Old Style" w:cs="Times New Roman"/>
        </w:rPr>
        <w:t>…………………….</w:t>
      </w:r>
      <w:r w:rsidRPr="00277B88">
        <w:rPr>
          <w:rFonts w:ascii="Bookman Old Style" w:eastAsia="Times New Roman" w:hAnsi="Bookman Old Style" w:cs="Times New Roman"/>
        </w:rPr>
        <w:t xml:space="preserve"> EMMI rendelet a </w:t>
      </w:r>
      <w:r>
        <w:rPr>
          <w:rFonts w:ascii="Bookman Old Style" w:eastAsia="Times New Roman" w:hAnsi="Bookman Old Style" w:cs="Times New Roman"/>
        </w:rPr>
        <w:t>…………………</w:t>
      </w:r>
      <w:r w:rsidRPr="00277B88">
        <w:rPr>
          <w:rFonts w:ascii="Bookman Old Style" w:eastAsia="Times New Roman" w:hAnsi="Bookman Old Style" w:cs="Times New Roman"/>
        </w:rPr>
        <w:t>-</w:t>
      </w:r>
      <w:r>
        <w:rPr>
          <w:rFonts w:ascii="Bookman Old Style" w:eastAsia="Times New Roman" w:hAnsi="Bookman Old Style" w:cs="Times New Roman"/>
        </w:rPr>
        <w:t>es tanév rendjéről</w:t>
      </w:r>
    </w:p>
    <w:p w:rsidR="00225330" w:rsidRPr="00277B88" w:rsidRDefault="00225330" w:rsidP="00225330">
      <w:pPr>
        <w:spacing w:after="0" w:line="360" w:lineRule="auto"/>
        <w:ind w:left="491"/>
        <w:jc w:val="both"/>
        <w:rPr>
          <w:rFonts w:ascii="Times New Roman" w:eastAsia="Times New Roman" w:hAnsi="Times New Roman" w:cs="Times New Roman"/>
        </w:rPr>
      </w:pPr>
      <w:r w:rsidRPr="00277B88">
        <w:rPr>
          <w:rFonts w:ascii="Bookman Old Style" w:eastAsia="Times New Roman" w:hAnsi="Bookman Old Style" w:cs="Times New Roman"/>
        </w:rPr>
        <w:t> </w:t>
      </w:r>
    </w:p>
    <w:p w:rsidR="00225330" w:rsidRPr="00277B88" w:rsidRDefault="00225330" w:rsidP="00225330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</w:rPr>
      </w:pPr>
      <w:r w:rsidRPr="00277B88">
        <w:rPr>
          <w:rFonts w:ascii="Bookman Old Style" w:eastAsia="Times New Roman" w:hAnsi="Bookman Old Style" w:cs="Times New Roman"/>
          <w:b/>
          <w:bCs/>
        </w:rPr>
        <w:t>II.</w:t>
      </w:r>
      <w:r>
        <w:rPr>
          <w:rFonts w:ascii="Bookman Old Style" w:eastAsia="Times New Roman" w:hAnsi="Bookman Old Style" w:cs="Times New Roman"/>
          <w:b/>
          <w:bCs/>
        </w:rPr>
        <w:tab/>
      </w:r>
      <w:r w:rsidRPr="00277B88">
        <w:rPr>
          <w:rFonts w:ascii="Bookman Old Style" w:eastAsia="Times New Roman" w:hAnsi="Bookman Old Style" w:cs="Times New Roman"/>
          <w:b/>
          <w:bCs/>
        </w:rPr>
        <w:t>A Zrínyi Ilona Gimnázium és Kollégium a következő módon szervezi meg a felvételi eljárását:</w:t>
      </w:r>
    </w:p>
    <w:p w:rsidR="00DA2713" w:rsidRDefault="00DA2713" w:rsidP="00DA2713">
      <w:pPr>
        <w:spacing w:after="0" w:line="360" w:lineRule="auto"/>
        <w:ind w:left="993" w:hanging="426"/>
        <w:jc w:val="both"/>
        <w:rPr>
          <w:rFonts w:ascii="Bookman Old Style" w:eastAsia="Times New Roman" w:hAnsi="Bookman Old Style" w:cs="Times New Roman"/>
        </w:rPr>
      </w:pPr>
      <w:r w:rsidRPr="00277B88">
        <w:rPr>
          <w:rFonts w:ascii="Bookman Old Style" w:eastAsia="Times New Roman" w:hAnsi="Bookman Old Style" w:cs="Times New Roman"/>
        </w:rPr>
        <w:t>1)</w:t>
      </w:r>
      <w:r>
        <w:rPr>
          <w:rFonts w:ascii="Bookman Old Style" w:eastAsia="Times New Roman" w:hAnsi="Bookman Old Style" w:cs="Times New Roman"/>
        </w:rPr>
        <w:tab/>
      </w:r>
      <w:r w:rsidRPr="00277B88">
        <w:rPr>
          <w:rFonts w:ascii="Bookman Old Style" w:eastAsia="Times New Roman" w:hAnsi="Bookman Old Style" w:cs="Times New Roman"/>
        </w:rPr>
        <w:t xml:space="preserve">Valamennyi jelentkezőnek meg kell írnia a központi matematikai illetve anyanyelvi kompetencia alapú felvételit. </w:t>
      </w:r>
    </w:p>
    <w:p w:rsidR="00DA2713" w:rsidRPr="00277B88" w:rsidRDefault="00DA2713" w:rsidP="00DA2713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</w:p>
    <w:p w:rsidR="00DA2713" w:rsidRPr="00277B88" w:rsidRDefault="00DA2713" w:rsidP="00DA2713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277B88">
        <w:rPr>
          <w:rFonts w:ascii="Bookman Old Style" w:eastAsia="Times New Roman" w:hAnsi="Bookman Old Style" w:cs="Times New Roman"/>
        </w:rPr>
        <w:t>2) </w:t>
      </w:r>
      <w:r>
        <w:rPr>
          <w:rFonts w:ascii="Bookman Old Style" w:eastAsia="Times New Roman" w:hAnsi="Bookman Old Style" w:cs="Times New Roman"/>
        </w:rPr>
        <w:tab/>
      </w:r>
      <w:r w:rsidRPr="00277B88">
        <w:rPr>
          <w:rFonts w:ascii="Bookman Old Style" w:eastAsia="Times New Roman" w:hAnsi="Bookman Old Style" w:cs="Times New Roman"/>
        </w:rPr>
        <w:t>Az ún. hozott pontoknál az általános iskolában tanult alábbi tárgyakat vesszük figyelembe a 7. osztályos év végi és a 8. osztál</w:t>
      </w:r>
      <w:r>
        <w:rPr>
          <w:rFonts w:ascii="Bookman Old Style" w:eastAsia="Times New Roman" w:hAnsi="Bookman Old Style" w:cs="Times New Roman"/>
        </w:rPr>
        <w:t>yos félévi osztályzatok alapján:</w:t>
      </w:r>
      <w:r w:rsidRPr="00277B88">
        <w:rPr>
          <w:rFonts w:ascii="Bookman Old Style" w:eastAsia="Times New Roman" w:hAnsi="Bookman Old Style" w:cs="Times New Roman"/>
        </w:rPr>
        <w:t xml:space="preserve"> </w:t>
      </w:r>
    </w:p>
    <w:p w:rsidR="00DA2713" w:rsidRDefault="00DA2713" w:rsidP="00DA2713">
      <w:pPr>
        <w:spacing w:after="0" w:line="360" w:lineRule="auto"/>
        <w:ind w:left="1276"/>
        <w:jc w:val="both"/>
        <w:rPr>
          <w:rFonts w:ascii="Bookman Old Style" w:eastAsia="Times New Roman" w:hAnsi="Bookman Old Style" w:cs="Times New Roman"/>
        </w:rPr>
      </w:pPr>
      <w:r w:rsidRPr="00277B88">
        <w:rPr>
          <w:rFonts w:ascii="Bookman Old Style" w:eastAsia="Times New Roman" w:hAnsi="Bookman Old Style" w:cs="Times New Roman"/>
        </w:rPr>
        <w:t>magyar nyelv és irodalom, történelem, matematika, egy  idegen nyelv, természettudományos tantárgyak: fizika, kémia, biológia, természetismeret.</w:t>
      </w:r>
    </w:p>
    <w:p w:rsidR="00DA2713" w:rsidRPr="00277B88" w:rsidRDefault="00DA2713" w:rsidP="00DA271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</w:rPr>
      </w:pPr>
    </w:p>
    <w:p w:rsidR="00DA2713" w:rsidRDefault="00DA2713" w:rsidP="00DA2713">
      <w:pPr>
        <w:spacing w:after="0" w:line="360" w:lineRule="auto"/>
        <w:ind w:left="993" w:hanging="426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3)</w:t>
      </w:r>
      <w:r>
        <w:rPr>
          <w:rFonts w:ascii="Bookman Old Style" w:eastAsia="Times New Roman" w:hAnsi="Bookman Old Style" w:cs="Times New Roman"/>
        </w:rPr>
        <w:tab/>
      </w:r>
      <w:r w:rsidRPr="00277B88">
        <w:rPr>
          <w:rFonts w:ascii="Bookman Old Style" w:eastAsia="Times New Roman" w:hAnsi="Bookman Old Style" w:cs="Times New Roman"/>
        </w:rPr>
        <w:t xml:space="preserve">A </w:t>
      </w:r>
      <w:r w:rsidRPr="00AB066A">
        <w:rPr>
          <w:rFonts w:ascii="Bookman Old Style" w:eastAsia="Times New Roman" w:hAnsi="Bookman Old Style" w:cs="Times New Roman"/>
        </w:rPr>
        <w:t>négy évfolyamos angol, francia, spanyol nyelvi osztályban (kód: 0</w:t>
      </w:r>
      <w:r>
        <w:rPr>
          <w:rFonts w:ascii="Bookman Old Style" w:eastAsia="Times New Roman" w:hAnsi="Bookman Old Style" w:cs="Times New Roman"/>
        </w:rPr>
        <w:t>0</w:t>
      </w:r>
      <w:r w:rsidRPr="00AB066A">
        <w:rPr>
          <w:rFonts w:ascii="Bookman Old Style" w:eastAsia="Times New Roman" w:hAnsi="Bookman Old Style" w:cs="Times New Roman"/>
        </w:rPr>
        <w:t xml:space="preserve">3, </w:t>
      </w:r>
      <w:r>
        <w:rPr>
          <w:rFonts w:ascii="Bookman Old Style" w:eastAsia="Times New Roman" w:hAnsi="Bookman Old Style" w:cs="Times New Roman"/>
        </w:rPr>
        <w:t>0</w:t>
      </w:r>
      <w:r w:rsidRPr="00AB066A">
        <w:rPr>
          <w:rFonts w:ascii="Bookman Old Style" w:eastAsia="Times New Roman" w:hAnsi="Bookman Old Style" w:cs="Times New Roman"/>
        </w:rPr>
        <w:t xml:space="preserve">04, </w:t>
      </w:r>
      <w:r>
        <w:rPr>
          <w:rFonts w:ascii="Bookman Old Style" w:eastAsia="Times New Roman" w:hAnsi="Bookman Old Style" w:cs="Times New Roman"/>
        </w:rPr>
        <w:t>0</w:t>
      </w:r>
      <w:r w:rsidRPr="00AB066A">
        <w:rPr>
          <w:rFonts w:ascii="Bookman Old Style" w:eastAsia="Times New Roman" w:hAnsi="Bookman Old Style" w:cs="Times New Roman"/>
        </w:rPr>
        <w:t xml:space="preserve">05), valamint az öt éves angol és német nyelvi előkészítő osztályban (kód: </w:t>
      </w:r>
      <w:r>
        <w:rPr>
          <w:rFonts w:ascii="Bookman Old Style" w:eastAsia="Times New Roman" w:hAnsi="Bookman Old Style" w:cs="Times New Roman"/>
        </w:rPr>
        <w:t>0</w:t>
      </w:r>
      <w:r w:rsidRPr="00AB066A">
        <w:rPr>
          <w:rFonts w:ascii="Bookman Old Style" w:eastAsia="Times New Roman" w:hAnsi="Bookman Old Style" w:cs="Times New Roman"/>
        </w:rPr>
        <w:t>06, 0</w:t>
      </w:r>
      <w:r>
        <w:rPr>
          <w:rFonts w:ascii="Bookman Old Style" w:eastAsia="Times New Roman" w:hAnsi="Bookman Old Style" w:cs="Times New Roman"/>
        </w:rPr>
        <w:t>0</w:t>
      </w:r>
      <w:r w:rsidRPr="00AB066A">
        <w:rPr>
          <w:rFonts w:ascii="Bookman Old Style" w:eastAsia="Times New Roman" w:hAnsi="Bookman Old Style" w:cs="Times New Roman"/>
        </w:rPr>
        <w:t xml:space="preserve">7) </w:t>
      </w:r>
      <w:r w:rsidRPr="00277B88">
        <w:rPr>
          <w:rFonts w:ascii="Bookman Old Style" w:eastAsia="Times New Roman" w:hAnsi="Bookman Old Style" w:cs="Times New Roman"/>
        </w:rPr>
        <w:t>szóbelit nem tartunk. A felvételi pontok számításánál 50% a kompetencia alapú felvételi, 50% a hozott pontok aránya.</w:t>
      </w:r>
    </w:p>
    <w:p w:rsidR="00DA2713" w:rsidRPr="00277B88" w:rsidRDefault="00DA2713" w:rsidP="00DA2713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</w:p>
    <w:p w:rsidR="00DA2713" w:rsidRPr="00277B88" w:rsidRDefault="00DA2713" w:rsidP="00DA2713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277B88">
        <w:rPr>
          <w:rFonts w:ascii="Bookman Old Style" w:eastAsia="Times New Roman" w:hAnsi="Bookman Old Style" w:cs="Times New Roman"/>
        </w:rPr>
        <w:t>4)</w:t>
      </w:r>
      <w:r>
        <w:rPr>
          <w:rFonts w:ascii="Bookman Old Style" w:eastAsia="Times New Roman" w:hAnsi="Bookman Old Style" w:cs="Times New Roman"/>
        </w:rPr>
        <w:tab/>
      </w:r>
      <w:r w:rsidRPr="00277B88">
        <w:rPr>
          <w:rFonts w:ascii="Bookman Old Style" w:eastAsia="Times New Roman" w:hAnsi="Bookman Old Style" w:cs="Times New Roman"/>
        </w:rPr>
        <w:t>Haladó angol</w:t>
      </w:r>
      <w:r>
        <w:rPr>
          <w:rFonts w:ascii="Bookman Old Style" w:eastAsia="Times New Roman" w:hAnsi="Bookman Old Style" w:cs="Times New Roman"/>
        </w:rPr>
        <w:t xml:space="preserve"> (001)</w:t>
      </w:r>
      <w:r w:rsidRPr="00277B88">
        <w:rPr>
          <w:rFonts w:ascii="Bookman Old Style" w:eastAsia="Times New Roman" w:hAnsi="Bookman Old Style" w:cs="Times New Roman"/>
        </w:rPr>
        <w:t>, haladó német</w:t>
      </w:r>
      <w:r>
        <w:rPr>
          <w:rFonts w:ascii="Bookman Old Style" w:eastAsia="Times New Roman" w:hAnsi="Bookman Old Style" w:cs="Times New Roman"/>
        </w:rPr>
        <w:t xml:space="preserve"> (002) </w:t>
      </w:r>
      <w:r w:rsidRPr="00277B88">
        <w:rPr>
          <w:rFonts w:ascii="Bookman Old Style" w:eastAsia="Times New Roman" w:hAnsi="Bookman Old Style" w:cs="Times New Roman"/>
        </w:rPr>
        <w:t>csoportjainkban a célnyelvből van szóbeli felvételi vizsga.</w:t>
      </w:r>
    </w:p>
    <w:p w:rsidR="00DA2713" w:rsidRDefault="00DA2713" w:rsidP="00DA2713">
      <w:pPr>
        <w:spacing w:after="0" w:line="240" w:lineRule="auto"/>
        <w:ind w:left="993"/>
        <w:jc w:val="both"/>
        <w:rPr>
          <w:rFonts w:ascii="Bookman Old Style" w:eastAsia="Times New Roman" w:hAnsi="Bookman Old Style" w:cs="Times New Roman"/>
        </w:rPr>
      </w:pPr>
    </w:p>
    <w:p w:rsidR="00DA2713" w:rsidRPr="00335B69" w:rsidRDefault="00DA2713" w:rsidP="00DA2713">
      <w:pPr>
        <w:tabs>
          <w:tab w:val="left" w:pos="993"/>
        </w:tabs>
        <w:spacing w:after="0" w:line="240" w:lineRule="auto"/>
        <w:ind w:left="825" w:firstLine="168"/>
        <w:jc w:val="both"/>
        <w:rPr>
          <w:rFonts w:ascii="Bookman Old Style" w:eastAsia="Times New Roman" w:hAnsi="Bookman Old Style" w:cs="Times New Roman"/>
        </w:rPr>
      </w:pPr>
      <w:r w:rsidRPr="00335B69">
        <w:rPr>
          <w:rFonts w:ascii="Bookman Old Style" w:eastAsia="Times New Roman" w:hAnsi="Bookman Old Style" w:cs="Times New Roman"/>
        </w:rPr>
        <w:t>Ennek</w:t>
      </w:r>
      <w:r>
        <w:rPr>
          <w:rFonts w:ascii="Bookman Old Style" w:eastAsia="Times New Roman" w:hAnsi="Bookman Old Style" w:cs="Times New Roman"/>
        </w:rPr>
        <w:t xml:space="preserve"> szóbeli</w:t>
      </w:r>
      <w:r w:rsidRPr="00335B69">
        <w:rPr>
          <w:rFonts w:ascii="Bookman Old Style" w:eastAsia="Times New Roman" w:hAnsi="Bookman Old Style" w:cs="Times New Roman"/>
        </w:rPr>
        <w:t xml:space="preserve"> tematikáját a kiadott követelményrendszer tartalmazza.</w:t>
      </w:r>
    </w:p>
    <w:p w:rsidR="00DA2713" w:rsidRPr="00335B69" w:rsidRDefault="00DA2713" w:rsidP="00DA2713">
      <w:pPr>
        <w:tabs>
          <w:tab w:val="left" w:pos="993"/>
        </w:tabs>
        <w:spacing w:after="0" w:line="360" w:lineRule="auto"/>
        <w:ind w:left="993"/>
        <w:jc w:val="both"/>
        <w:rPr>
          <w:rFonts w:ascii="Bookman Old Style" w:eastAsia="Times New Roman" w:hAnsi="Bookman Old Style" w:cs="Times New Roman"/>
        </w:rPr>
      </w:pPr>
      <w:r w:rsidRPr="00335B69">
        <w:rPr>
          <w:rFonts w:ascii="Bookman Old Style" w:eastAsia="Times New Roman" w:hAnsi="Bookman Old Style" w:cs="Times New Roman"/>
          <w:b/>
          <w:bCs/>
        </w:rPr>
        <w:t> </w:t>
      </w:r>
    </w:p>
    <w:p w:rsidR="00DA2713" w:rsidRPr="00277B88" w:rsidRDefault="00DA2713" w:rsidP="00DA2713">
      <w:pPr>
        <w:tabs>
          <w:tab w:val="left" w:pos="993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</w:rPr>
      </w:pPr>
      <w:r w:rsidRPr="00277B88">
        <w:rPr>
          <w:rFonts w:ascii="Bookman Old Style" w:eastAsia="Times New Roman" w:hAnsi="Bookman Old Style" w:cs="Times New Roman"/>
          <w:u w:val="single"/>
        </w:rPr>
        <w:t xml:space="preserve">Ezekben az osztályokban a pontszámítás aránya: </w:t>
      </w:r>
    </w:p>
    <w:p w:rsidR="00DA2713" w:rsidRPr="00277B88" w:rsidRDefault="00DA2713" w:rsidP="00DA2713">
      <w:pPr>
        <w:tabs>
          <w:tab w:val="left" w:pos="993"/>
        </w:tabs>
        <w:spacing w:after="0" w:line="360" w:lineRule="auto"/>
        <w:ind w:left="993"/>
        <w:jc w:val="both"/>
        <w:rPr>
          <w:rFonts w:ascii="Bookman Old Style" w:eastAsia="Times New Roman" w:hAnsi="Bookman Old Style" w:cs="Times New Roman"/>
        </w:rPr>
      </w:pPr>
      <w:r w:rsidRPr="00277B88">
        <w:rPr>
          <w:rFonts w:ascii="Bookman Old Style" w:eastAsia="Times New Roman" w:hAnsi="Bookman Old Style" w:cs="Times New Roman"/>
        </w:rPr>
        <w:t>Hozott pontok: 30%</w:t>
      </w:r>
    </w:p>
    <w:p w:rsidR="00DA2713" w:rsidRPr="00277B88" w:rsidRDefault="00DA2713" w:rsidP="00DA2713">
      <w:pPr>
        <w:tabs>
          <w:tab w:val="left" w:pos="993"/>
        </w:tabs>
        <w:spacing w:after="0" w:line="36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277B88">
        <w:rPr>
          <w:rFonts w:ascii="Bookman Old Style" w:eastAsia="Times New Roman" w:hAnsi="Bookman Old Style" w:cs="Times New Roman"/>
        </w:rPr>
        <w:t>Kompetenciaalapú írásbeli (matematikai és anyanyelvi kompetencia): 50%</w:t>
      </w:r>
    </w:p>
    <w:p w:rsidR="00DA2713" w:rsidRDefault="00DA2713" w:rsidP="00DA2713">
      <w:pPr>
        <w:tabs>
          <w:tab w:val="left" w:pos="567"/>
          <w:tab w:val="left" w:pos="993"/>
        </w:tabs>
        <w:spacing w:after="0" w:line="360" w:lineRule="auto"/>
        <w:ind w:left="993"/>
        <w:rPr>
          <w:rFonts w:ascii="Bookman Old Style" w:eastAsia="Times New Roman" w:hAnsi="Bookman Old Style" w:cs="Times New Roman"/>
        </w:rPr>
      </w:pPr>
      <w:r w:rsidRPr="00277B88">
        <w:rPr>
          <w:rFonts w:ascii="Bookman Old Style" w:eastAsia="Times New Roman" w:hAnsi="Bookman Old Style" w:cs="Times New Roman"/>
        </w:rPr>
        <w:t>Szóbeli: 20%</w:t>
      </w:r>
    </w:p>
    <w:p w:rsidR="00DA2713" w:rsidRPr="00B1267B" w:rsidRDefault="00DA2713" w:rsidP="00DA2713">
      <w:pPr>
        <w:tabs>
          <w:tab w:val="left" w:pos="567"/>
          <w:tab w:val="left" w:pos="993"/>
        </w:tabs>
        <w:spacing w:after="0" w:line="360" w:lineRule="auto"/>
        <w:ind w:left="993"/>
        <w:rPr>
          <w:rFonts w:ascii="Bookman Old Style" w:eastAsia="Times New Roman" w:hAnsi="Bookman Old Style" w:cs="Times New Roman"/>
          <w:b/>
        </w:rPr>
      </w:pPr>
    </w:p>
    <w:p w:rsidR="00DA2713" w:rsidRPr="00A71D37" w:rsidRDefault="00DA2713" w:rsidP="00DA2713">
      <w:pPr>
        <w:spacing w:after="0" w:line="360" w:lineRule="auto"/>
        <w:ind w:left="1985" w:hanging="1418"/>
        <w:rPr>
          <w:rFonts w:ascii="Times New Roman" w:eastAsia="Times New Roman" w:hAnsi="Times New Roman" w:cs="Times New Roman"/>
          <w:u w:val="single"/>
        </w:rPr>
      </w:pPr>
      <w:r w:rsidRPr="00A71D37">
        <w:rPr>
          <w:rFonts w:ascii="Bookman Old Style" w:eastAsia="Times New Roman" w:hAnsi="Bookman Old Style" w:cs="Times New Roman"/>
        </w:rPr>
        <w:t xml:space="preserve">5)   </w:t>
      </w:r>
      <w:r w:rsidRPr="00A71D37">
        <w:rPr>
          <w:rFonts w:ascii="Bookman Old Style" w:eastAsia="Times New Roman" w:hAnsi="Bookman Old Style" w:cs="Times New Roman"/>
          <w:bCs/>
          <w:u w:val="single"/>
        </w:rPr>
        <w:t>Arany János Tehetséggondozó Program (AJTP):</w:t>
      </w:r>
    </w:p>
    <w:p w:rsidR="00DA2713" w:rsidRDefault="00DA2713" w:rsidP="00DA2713">
      <w:pPr>
        <w:spacing w:after="0" w:line="360" w:lineRule="auto"/>
        <w:ind w:left="993"/>
        <w:jc w:val="both"/>
        <w:rPr>
          <w:rFonts w:ascii="Bookman Old Style" w:eastAsia="Times New Roman" w:hAnsi="Bookman Old Style" w:cs="Times New Roman"/>
        </w:rPr>
      </w:pPr>
      <w:r w:rsidRPr="00AB066A">
        <w:rPr>
          <w:rFonts w:ascii="Bookman Old Style" w:eastAsia="Times New Roman" w:hAnsi="Bookman Old Style" w:cs="Times New Roman"/>
        </w:rPr>
        <w:t>A programba való jelentkezés és a felvétel feltételeit, annak módját az EMMI által meghirdetett pályázat tartalmazza.</w:t>
      </w:r>
      <w:r>
        <w:rPr>
          <w:rFonts w:ascii="Bookman Old Style" w:eastAsia="Times New Roman" w:hAnsi="Bookman Old Style" w:cs="Times New Roman"/>
        </w:rPr>
        <w:t xml:space="preserve"> </w:t>
      </w:r>
    </w:p>
    <w:p w:rsidR="00DA2713" w:rsidRPr="00277B88" w:rsidRDefault="00DA2713" w:rsidP="00DA2713">
      <w:pPr>
        <w:tabs>
          <w:tab w:val="left" w:pos="993"/>
        </w:tabs>
        <w:spacing w:after="0" w:line="360" w:lineRule="auto"/>
        <w:ind w:left="813"/>
        <w:rPr>
          <w:rFonts w:ascii="Times New Roman" w:eastAsia="Times New Roman" w:hAnsi="Times New Roman" w:cs="Times New Roman"/>
        </w:rPr>
      </w:pPr>
      <w:r w:rsidRPr="00277B88">
        <w:rPr>
          <w:rFonts w:ascii="Bookman Old Style" w:eastAsia="Times New Roman" w:hAnsi="Bookman Old Style" w:cs="Times New Roman"/>
          <w:b/>
          <w:bCs/>
        </w:rPr>
        <w:br w:type="page"/>
      </w:r>
      <w:r w:rsidR="00225330" w:rsidRPr="00277B88">
        <w:rPr>
          <w:rFonts w:ascii="Bookman Old Style" w:eastAsia="Times New Roman" w:hAnsi="Bookman Old Style" w:cs="Times New Roman"/>
          <w:b/>
          <w:bCs/>
        </w:rPr>
        <w:lastRenderedPageBreak/>
        <w:t> </w:t>
      </w:r>
      <w:r w:rsidRPr="00277B88">
        <w:rPr>
          <w:rFonts w:ascii="Bookman Old Style" w:eastAsia="Times New Roman" w:hAnsi="Bookman Old Style" w:cs="Times New Roman"/>
          <w:b/>
          <w:bCs/>
        </w:rPr>
        <w:t> </w:t>
      </w:r>
    </w:p>
    <w:p w:rsidR="00DA2713" w:rsidRPr="00277B88" w:rsidRDefault="00DA2713" w:rsidP="00DA2713">
      <w:pPr>
        <w:tabs>
          <w:tab w:val="left" w:pos="567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</w:rPr>
      </w:pPr>
      <w:r w:rsidRPr="00277B88">
        <w:rPr>
          <w:rFonts w:ascii="Bookman Old Style" w:eastAsia="Times New Roman" w:hAnsi="Bookman Old Style" w:cs="Times New Roman"/>
          <w:b/>
          <w:bCs/>
        </w:rPr>
        <w:t>III.</w:t>
      </w:r>
      <w:r>
        <w:rPr>
          <w:rFonts w:ascii="Bookman Old Style" w:eastAsia="Times New Roman" w:hAnsi="Bookman Old Style" w:cs="Times New Roman"/>
          <w:b/>
          <w:bCs/>
        </w:rPr>
        <w:tab/>
      </w:r>
      <w:r w:rsidRPr="00277B88">
        <w:rPr>
          <w:rFonts w:ascii="Bookman Old Style" w:eastAsia="Times New Roman" w:hAnsi="Bookman Old Style" w:cs="Times New Roman"/>
          <w:b/>
          <w:bCs/>
        </w:rPr>
        <w:t>Sajátos nevelés</w:t>
      </w:r>
      <w:r>
        <w:rPr>
          <w:rFonts w:ascii="Bookman Old Style" w:eastAsia="Times New Roman" w:hAnsi="Bookman Old Style" w:cs="Times New Roman"/>
          <w:b/>
          <w:bCs/>
        </w:rPr>
        <w:t>i</w:t>
      </w:r>
      <w:r w:rsidRPr="00277B88">
        <w:rPr>
          <w:rFonts w:ascii="Bookman Old Style" w:eastAsia="Times New Roman" w:hAnsi="Bookman Old Style" w:cs="Times New Roman"/>
          <w:b/>
          <w:bCs/>
        </w:rPr>
        <w:t xml:space="preserve"> igényű tanulók:</w:t>
      </w:r>
    </w:p>
    <w:p w:rsidR="00DA2713" w:rsidRDefault="00DA2713" w:rsidP="00DA2713">
      <w:pPr>
        <w:tabs>
          <w:tab w:val="left" w:pos="567"/>
        </w:tabs>
        <w:spacing w:after="0" w:line="360" w:lineRule="auto"/>
        <w:ind w:left="540" w:hanging="540"/>
        <w:jc w:val="both"/>
        <w:rPr>
          <w:rFonts w:ascii="Bookman Old Style" w:eastAsia="Times New Roman" w:hAnsi="Bookman Old Style" w:cs="Times New Roman"/>
        </w:rPr>
      </w:pPr>
      <w:r w:rsidRPr="00277B88">
        <w:rPr>
          <w:rFonts w:ascii="Bookman Old Style" w:eastAsia="Times New Roman" w:hAnsi="Bookman Old Style" w:cs="Times New Roman"/>
        </w:rPr>
        <w:t xml:space="preserve">       Az esélyegyenlőség valamint az egyenlő bánásmód követelményének eleget téve a sajátos nevelésű igényű tanulókat a felvételi vizsgán is megilletik a </w:t>
      </w:r>
      <w:r>
        <w:rPr>
          <w:rFonts w:ascii="Bookman Old Style" w:eastAsia="Times New Roman" w:hAnsi="Bookman Old Style" w:cs="Times New Roman"/>
        </w:rPr>
        <w:t>köznevelési</w:t>
      </w:r>
      <w:r w:rsidRPr="00277B88">
        <w:rPr>
          <w:rFonts w:ascii="Bookman Old Style" w:eastAsia="Times New Roman" w:hAnsi="Bookman Old Style" w:cs="Times New Roman"/>
        </w:rPr>
        <w:t xml:space="preserve"> törvény</w:t>
      </w:r>
      <w:r>
        <w:rPr>
          <w:rFonts w:ascii="Bookman Old Style" w:eastAsia="Times New Roman" w:hAnsi="Bookman Old Style" w:cs="Times New Roman"/>
        </w:rPr>
        <w:t>ben</w:t>
      </w:r>
      <w:r w:rsidRPr="00277B88">
        <w:rPr>
          <w:rFonts w:ascii="Bookman Old Style" w:eastAsia="Times New Roman" w:hAnsi="Bookman Old Style" w:cs="Times New Roman"/>
        </w:rPr>
        <w:t xml:space="preserve"> felsorolt kedvezmények (számítógép használata, többletidő, nagyított feladatlap stb.).</w:t>
      </w:r>
    </w:p>
    <w:p w:rsidR="00DA2713" w:rsidRPr="00277B88" w:rsidRDefault="00DA2713" w:rsidP="00DA2713">
      <w:pPr>
        <w:tabs>
          <w:tab w:val="left" w:pos="567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</w:rPr>
      </w:pPr>
    </w:p>
    <w:p w:rsidR="00DA2713" w:rsidRDefault="00DA2713" w:rsidP="00DA2713">
      <w:pPr>
        <w:tabs>
          <w:tab w:val="left" w:pos="567"/>
        </w:tabs>
        <w:spacing w:after="0" w:line="360" w:lineRule="auto"/>
        <w:ind w:left="540"/>
        <w:jc w:val="both"/>
        <w:rPr>
          <w:rFonts w:ascii="Bookman Old Style" w:eastAsia="Times New Roman" w:hAnsi="Bookman Old Style" w:cs="Times New Roman"/>
        </w:rPr>
      </w:pPr>
      <w:r w:rsidRPr="00277B88">
        <w:rPr>
          <w:rFonts w:ascii="Bookman Old Style" w:eastAsia="Times New Roman" w:hAnsi="Bookman Old Style" w:cs="Times New Roman"/>
        </w:rPr>
        <w:t xml:space="preserve">A kedvezményekre való jogosultságot a </w:t>
      </w:r>
      <w:bookmarkStart w:id="1" w:name="pr400"/>
      <w:r w:rsidRPr="00277B88">
        <w:rPr>
          <w:rFonts w:ascii="Bookman Old Style" w:eastAsia="Times New Roman" w:hAnsi="Bookman Old Style" w:cs="Times New Roman"/>
        </w:rPr>
        <w:t>tanulási képességet vizsgáló szakértői és rehabilitációs bizottság,</w:t>
      </w:r>
      <w:bookmarkEnd w:id="1"/>
      <w:r w:rsidRPr="00277B88">
        <w:rPr>
          <w:rFonts w:ascii="Bookman Old Style" w:eastAsia="Times New Roman" w:hAnsi="Bookman Old Style" w:cs="Times New Roman"/>
        </w:rPr>
        <w:t xml:space="preserve"> illetve a nevelési tanácsadó által kiadott </w:t>
      </w:r>
      <w:r w:rsidRPr="00277B88">
        <w:rPr>
          <w:rFonts w:ascii="Bookman Old Style" w:eastAsia="Times New Roman" w:hAnsi="Bookman Old Style" w:cs="Times New Roman"/>
          <w:b/>
          <w:bCs/>
        </w:rPr>
        <w:t>érvényes</w:t>
      </w:r>
      <w:r w:rsidRPr="00277B88">
        <w:rPr>
          <w:rFonts w:ascii="Bookman Old Style" w:eastAsia="Times New Roman" w:hAnsi="Bookman Old Style" w:cs="Times New Roman"/>
        </w:rPr>
        <w:t xml:space="preserve"> szakvéleménnyel kérjük igazolni. A dokumentumokat a jelentkezési lappal együtt kell beküldeni.</w:t>
      </w:r>
      <w:r>
        <w:rPr>
          <w:rFonts w:ascii="Bookman Old Style" w:eastAsia="Times New Roman" w:hAnsi="Bookman Old Style" w:cs="Times New Roman"/>
        </w:rPr>
        <w:t xml:space="preserve"> </w:t>
      </w:r>
    </w:p>
    <w:p w:rsidR="00DA2713" w:rsidRDefault="00DA2713" w:rsidP="00DA2713">
      <w:pPr>
        <w:tabs>
          <w:tab w:val="left" w:pos="567"/>
        </w:tabs>
        <w:spacing w:after="0" w:line="360" w:lineRule="auto"/>
        <w:ind w:left="540"/>
        <w:jc w:val="both"/>
        <w:rPr>
          <w:rFonts w:ascii="Bookman Old Style" w:eastAsia="Times New Roman" w:hAnsi="Bookman Old Style" w:cs="Times New Roman"/>
        </w:rPr>
      </w:pPr>
    </w:p>
    <w:p w:rsidR="00DA2713" w:rsidRDefault="00DA2713" w:rsidP="00DA2713">
      <w:pPr>
        <w:tabs>
          <w:tab w:val="left" w:pos="567"/>
        </w:tabs>
        <w:spacing w:after="0" w:line="360" w:lineRule="auto"/>
        <w:ind w:left="540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 w:cs="Times New Roman"/>
        </w:rPr>
        <w:t>A</w:t>
      </w:r>
      <w:r>
        <w:rPr>
          <w:rFonts w:ascii="Bookman Old Style" w:hAnsi="Bookman Old Style"/>
        </w:rPr>
        <w:t xml:space="preserve">z Oktatási Hivatal által kiküldött KIFIR tájékoztató szerint (iktatószám: </w:t>
      </w:r>
      <w:r>
        <w:rPr>
          <w:rFonts w:ascii="Bookman Old Style" w:hAnsi="Bookman Old Style"/>
        </w:rPr>
        <w:br/>
        <w:t xml:space="preserve">KF/2922-1/2015.) a sajátos nevelési igényű tanuló, illetve a beilleszkedési, tanulási, magatartási nehézségekkel küzdő tanuló esetében szakértői vélemény alapján </w:t>
      </w:r>
      <w:r w:rsidRPr="00A704A0">
        <w:rPr>
          <w:rFonts w:ascii="Bookman Old Style" w:hAnsi="Bookman Old Style"/>
        </w:rPr>
        <w:t>kizárólag a központi írásbeli vizsga letételének körülményeire vonatkoztatva hozható határozat (időhosszabbítás, segédeszköz használata). Tehát az írásbeli vizsgát szervező intézmény igazgatója nem mentheti fel a vizsgázót a magyar nyelv, vagy a matematika feladatlap megírása alól.</w:t>
      </w:r>
    </w:p>
    <w:p w:rsidR="00DA2713" w:rsidRDefault="00DA2713" w:rsidP="00DA2713">
      <w:pPr>
        <w:tabs>
          <w:tab w:val="left" w:pos="567"/>
        </w:tabs>
        <w:spacing w:after="0" w:line="360" w:lineRule="auto"/>
        <w:ind w:left="540"/>
        <w:jc w:val="both"/>
        <w:rPr>
          <w:rFonts w:ascii="Bookman Old Style" w:hAnsi="Bookman Old Style"/>
        </w:rPr>
      </w:pPr>
    </w:p>
    <w:p w:rsidR="00DA2713" w:rsidRDefault="00DA2713" w:rsidP="00DA2713">
      <w:pPr>
        <w:spacing w:after="0" w:line="360" w:lineRule="auto"/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Ugyanakkor ebben a levélben foglaltak alapján az értékeléskor az értékelési rendszer egy részlete alóli felmentés biztosítható. Ennek megfelelően mindenkinek meg kell írnia mind a matematika, mind a magyar nyelvi központi felvételit, de az értékeléskor a szakértői véleményben megfogalmazottaknak megfelelően </w:t>
      </w:r>
      <w:r w:rsidRPr="00A704A0">
        <w:rPr>
          <w:rFonts w:ascii="Bookman Old Style" w:hAnsi="Bookman Old Style"/>
        </w:rPr>
        <w:t>a tanuló számára a legkedvezőbb pontszámítás alapján járunk el. A szakértői véleményben mentesített tantárgy pontszámát csak akkor számítjuk be, ha az magasabb, mint a másik felvételi tárgy pontszáma. Pl.: A diszkalkuliás tanuló matematika írásbelijének</w:t>
      </w:r>
      <w:r>
        <w:rPr>
          <w:rFonts w:ascii="Bookman Old Style" w:hAnsi="Bookman Old Style"/>
        </w:rPr>
        <w:t xml:space="preserve"> eredményét csak akkor vesszük figyelembe, ha az magasabb pontszámot jelent, mint a magyar nyelv eredményének megkettőzése.</w:t>
      </w:r>
    </w:p>
    <w:p w:rsidR="00DA2713" w:rsidRPr="00A704A0" w:rsidRDefault="00DA2713" w:rsidP="00DA2713">
      <w:pPr>
        <w:tabs>
          <w:tab w:val="left" w:pos="567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</w:rPr>
      </w:pPr>
    </w:p>
    <w:p w:rsidR="00DA2713" w:rsidRPr="00277B88" w:rsidRDefault="00DA2713" w:rsidP="00DA2713">
      <w:pPr>
        <w:tabs>
          <w:tab w:val="left" w:pos="567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</w:rPr>
      </w:pPr>
      <w:r w:rsidRPr="00277B88">
        <w:rPr>
          <w:rFonts w:ascii="Bookman Old Style" w:eastAsia="Times New Roman" w:hAnsi="Bookman Old Style" w:cs="Times New Roman"/>
        </w:rPr>
        <w:t> </w:t>
      </w:r>
      <w:r w:rsidRPr="00277B88">
        <w:rPr>
          <w:rFonts w:ascii="Bookman Old Style" w:eastAsia="Times New Roman" w:hAnsi="Bookman Old Style" w:cs="Times New Roman"/>
          <w:b/>
          <w:bCs/>
        </w:rPr>
        <w:t>IV.</w:t>
      </w:r>
      <w:r>
        <w:rPr>
          <w:rFonts w:ascii="Bookman Old Style" w:eastAsia="Times New Roman" w:hAnsi="Bookman Old Style" w:cs="Times New Roman"/>
          <w:b/>
          <w:bCs/>
        </w:rPr>
        <w:tab/>
      </w:r>
      <w:r w:rsidRPr="00277B88">
        <w:rPr>
          <w:rFonts w:ascii="Bookman Old Style" w:eastAsia="Times New Roman" w:hAnsi="Bookman Old Style" w:cs="Times New Roman"/>
        </w:rPr>
        <w:t>A gimnázium eleget tesz a közérdekű hozzáférés követelményének, azaz a felvételi tájékoztatót közzé tesszük az iskola honlapján, szülői fórumot szervezünk, s október 31-ig megjelentetjük a közoktatás információs rendszerében is.</w:t>
      </w:r>
    </w:p>
    <w:p w:rsidR="00DA2713" w:rsidRPr="00277B88" w:rsidRDefault="00DA2713" w:rsidP="00DA2713">
      <w:pPr>
        <w:tabs>
          <w:tab w:val="left" w:pos="567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</w:rPr>
      </w:pPr>
      <w:r w:rsidRPr="00277B88">
        <w:rPr>
          <w:rFonts w:ascii="Bookman Old Style" w:eastAsia="Times New Roman" w:hAnsi="Bookman Old Style" w:cs="Times New Roman"/>
        </w:rPr>
        <w:t> </w:t>
      </w:r>
    </w:p>
    <w:p w:rsidR="00DA2713" w:rsidRDefault="00DA2713" w:rsidP="00DA2713">
      <w:pPr>
        <w:tabs>
          <w:tab w:val="left" w:pos="567"/>
        </w:tabs>
        <w:spacing w:after="0" w:line="360" w:lineRule="auto"/>
        <w:ind w:left="540" w:hanging="480"/>
        <w:jc w:val="both"/>
        <w:rPr>
          <w:rFonts w:ascii="Bookman Old Style" w:eastAsia="Times New Roman" w:hAnsi="Bookman Old Style" w:cs="Times New Roman"/>
        </w:rPr>
      </w:pPr>
      <w:r w:rsidRPr="00277B88">
        <w:rPr>
          <w:rFonts w:ascii="Bookman Old Style" w:eastAsia="Times New Roman" w:hAnsi="Bookman Old Style" w:cs="Times New Roman"/>
          <w:b/>
          <w:bCs/>
        </w:rPr>
        <w:t>V.</w:t>
      </w:r>
      <w:r>
        <w:rPr>
          <w:rFonts w:ascii="Bookman Old Style" w:eastAsia="Times New Roman" w:hAnsi="Bookman Old Style" w:cs="Times New Roman"/>
          <w:b/>
          <w:bCs/>
        </w:rPr>
        <w:tab/>
      </w:r>
      <w:r w:rsidRPr="00277B88">
        <w:rPr>
          <w:rFonts w:ascii="Bookman Old Style" w:eastAsia="Times New Roman" w:hAnsi="Bookman Old Style" w:cs="Times New Roman"/>
        </w:rPr>
        <w:t xml:space="preserve">A gimnázium felvételi szabályzatát, az indítandó osztályok listáját, keretszámokat a tantestület  minden évben a </w:t>
      </w:r>
      <w:r>
        <w:rPr>
          <w:rFonts w:ascii="Bookman Old Style" w:eastAsia="Times New Roman" w:hAnsi="Bookman Old Style" w:cs="Times New Roman"/>
        </w:rPr>
        <w:t>nyitó</w:t>
      </w:r>
      <w:r w:rsidRPr="00277B88">
        <w:rPr>
          <w:rFonts w:ascii="Bookman Old Style" w:eastAsia="Times New Roman" w:hAnsi="Bookman Old Style" w:cs="Times New Roman"/>
        </w:rPr>
        <w:t xml:space="preserve"> értekezleten felülvizsgálja.</w:t>
      </w:r>
    </w:p>
    <w:p w:rsidR="00225330" w:rsidRPr="00277B88" w:rsidRDefault="00225330" w:rsidP="0022533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</w:rPr>
      </w:pPr>
      <w:r w:rsidRPr="00277B88">
        <w:rPr>
          <w:rFonts w:ascii="Bookman Old Style" w:eastAsia="Times New Roman" w:hAnsi="Bookman Old Style" w:cs="Times New Roman"/>
          <w:b/>
          <w:bCs/>
        </w:rPr>
        <w:lastRenderedPageBreak/>
        <w:t>VI.</w:t>
      </w:r>
      <w:r w:rsidRPr="00277B88">
        <w:rPr>
          <w:rFonts w:ascii="Bookman Old Style" w:eastAsia="Times New Roman" w:hAnsi="Bookman Old Style" w:cs="Times New Roman"/>
        </w:rPr>
        <w:t>   Az eredmények közzététele a kódok alapján történik.</w:t>
      </w:r>
    </w:p>
    <w:p w:rsidR="00225330" w:rsidRDefault="00225330" w:rsidP="00225330">
      <w:pPr>
        <w:spacing w:after="0" w:line="360" w:lineRule="auto"/>
        <w:ind w:left="567" w:hanging="567"/>
        <w:jc w:val="both"/>
        <w:rPr>
          <w:rFonts w:ascii="Bookman Old Style" w:eastAsia="Times New Roman" w:hAnsi="Bookman Old Style" w:cs="Times New Roman"/>
          <w:b/>
          <w:bCs/>
        </w:rPr>
      </w:pPr>
    </w:p>
    <w:p w:rsidR="00225330" w:rsidRDefault="00225330" w:rsidP="00225330">
      <w:pPr>
        <w:spacing w:after="0" w:line="360" w:lineRule="auto"/>
        <w:ind w:left="567" w:hanging="567"/>
        <w:jc w:val="both"/>
        <w:rPr>
          <w:rFonts w:ascii="Bookman Old Style" w:eastAsia="Times New Roman" w:hAnsi="Bookman Old Style" w:cs="Times New Roman"/>
        </w:rPr>
      </w:pPr>
      <w:r w:rsidRPr="00277B88">
        <w:rPr>
          <w:rFonts w:ascii="Bookman Old Style" w:eastAsia="Times New Roman" w:hAnsi="Bookman Old Style" w:cs="Times New Roman"/>
          <w:b/>
          <w:bCs/>
        </w:rPr>
        <w:t>VII.  Felvételi vizsgára jelentkezés</w:t>
      </w:r>
      <w:r w:rsidRPr="00277B88">
        <w:rPr>
          <w:rFonts w:ascii="Bookman Old Style" w:eastAsia="Times New Roman" w:hAnsi="Bookman Old Style" w:cs="Times New Roman"/>
        </w:rPr>
        <w:t xml:space="preserve">: az írásbeli és a szóbeli felvételi vizsgára az általános iskola által biztosított jelentkezési lapokon történik </w:t>
      </w:r>
      <w:r>
        <w:rPr>
          <w:rFonts w:ascii="Bookman Old Style" w:eastAsia="Times New Roman" w:hAnsi="Bookman Old Style" w:cs="Times New Roman"/>
        </w:rPr>
        <w:t>a tanév rendjének szabályozása szerint</w:t>
      </w:r>
      <w:r w:rsidR="00DA2713">
        <w:rPr>
          <w:rFonts w:ascii="Bookman Old Style" w:eastAsia="Times New Roman" w:hAnsi="Bookman Old Style" w:cs="Times New Roman"/>
        </w:rPr>
        <w:t>.</w:t>
      </w:r>
    </w:p>
    <w:p w:rsidR="00225330" w:rsidRPr="00277B88" w:rsidRDefault="00225330" w:rsidP="0022533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225330" w:rsidRPr="00277B88" w:rsidRDefault="00225330" w:rsidP="00225330">
      <w:pPr>
        <w:spacing w:after="0" w:line="360" w:lineRule="auto"/>
        <w:ind w:left="540"/>
        <w:rPr>
          <w:rFonts w:ascii="Times New Roman" w:eastAsia="Times New Roman" w:hAnsi="Times New Roman" w:cs="Times New Roman"/>
        </w:rPr>
      </w:pPr>
      <w:r w:rsidRPr="00277B88">
        <w:rPr>
          <w:rFonts w:ascii="Bookman Old Style" w:eastAsia="Times New Roman" w:hAnsi="Bookman Old Style" w:cs="Times New Roman"/>
          <w:b/>
          <w:bCs/>
        </w:rPr>
        <w:t>A felvételi vizsga helye</w:t>
      </w:r>
      <w:r w:rsidRPr="00277B88">
        <w:rPr>
          <w:rFonts w:ascii="Bookman Old Style" w:eastAsia="Times New Roman" w:hAnsi="Bookman Old Style" w:cs="Times New Roman"/>
        </w:rPr>
        <w:t xml:space="preserve">: </w:t>
      </w:r>
      <w:r>
        <w:rPr>
          <w:rFonts w:ascii="Bookman Old Style" w:eastAsia="Times New Roman" w:hAnsi="Bookman Old Style" w:cs="Times New Roman"/>
        </w:rPr>
        <w:t xml:space="preserve"> Nyíregyházi </w:t>
      </w:r>
      <w:r w:rsidRPr="00277B88">
        <w:rPr>
          <w:rFonts w:ascii="Bookman Old Style" w:eastAsia="Times New Roman" w:hAnsi="Bookman Old Style" w:cs="Times New Roman"/>
        </w:rPr>
        <w:t>Zrínyi Ilona Gimnázium</w:t>
      </w:r>
    </w:p>
    <w:p w:rsidR="00225330" w:rsidRPr="00277B88" w:rsidRDefault="00225330" w:rsidP="00225330">
      <w:pPr>
        <w:spacing w:after="0" w:line="360" w:lineRule="auto"/>
        <w:ind w:left="540"/>
        <w:rPr>
          <w:rFonts w:ascii="Times New Roman" w:eastAsia="Times New Roman" w:hAnsi="Times New Roman" w:cs="Times New Roman"/>
        </w:rPr>
      </w:pPr>
      <w:r w:rsidRPr="00277B88">
        <w:rPr>
          <w:rFonts w:ascii="Bookman Old Style" w:eastAsia="Times New Roman" w:hAnsi="Bookman Old Style" w:cs="Times New Roman"/>
        </w:rPr>
        <w:t>                                      4400 Nyíregyháza, Széchenyi út 29-37.</w:t>
      </w:r>
    </w:p>
    <w:p w:rsidR="00225330" w:rsidRPr="00277B88" w:rsidRDefault="00225330" w:rsidP="00225330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277B88">
        <w:rPr>
          <w:rFonts w:ascii="Bookman Old Style" w:eastAsia="Times New Roman" w:hAnsi="Bookman Old Style" w:cs="Times New Roman"/>
          <w:b/>
          <w:bCs/>
        </w:rPr>
        <w:t> </w:t>
      </w:r>
    </w:p>
    <w:p w:rsidR="00225330" w:rsidRPr="0052560B" w:rsidRDefault="00225330" w:rsidP="00225330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2560B">
        <w:rPr>
          <w:rFonts w:ascii="Bookman Old Style" w:eastAsia="Times New Roman" w:hAnsi="Bookman Old Style" w:cs="Times New Roman"/>
          <w:b/>
          <w:u w:val="single"/>
        </w:rPr>
        <w:t>Az írásbeli és a szóbeli idejéről külön értesítést nem küldünk.</w:t>
      </w:r>
    </w:p>
    <w:p w:rsidR="00225330" w:rsidRDefault="00225330" w:rsidP="00225330">
      <w:pPr>
        <w:spacing w:before="100" w:beforeAutospacing="1" w:after="0" w:line="360" w:lineRule="auto"/>
        <w:ind w:left="567" w:hanging="567"/>
        <w:jc w:val="both"/>
        <w:rPr>
          <w:rFonts w:ascii="Bookman Old Style" w:eastAsia="Times New Roman" w:hAnsi="Bookman Old Style" w:cs="Times New Roman"/>
        </w:rPr>
      </w:pPr>
      <w:r w:rsidRPr="00277B88">
        <w:rPr>
          <w:rFonts w:ascii="Bookman Old Style" w:eastAsia="Times New Roman" w:hAnsi="Bookman Old Style" w:cs="Times New Roman"/>
          <w:b/>
          <w:bCs/>
        </w:rPr>
        <w:t xml:space="preserve">VIII. </w:t>
      </w:r>
      <w:r w:rsidRPr="00277B88">
        <w:rPr>
          <w:rFonts w:ascii="Bookman Old Style" w:eastAsia="Times New Roman" w:hAnsi="Bookman Old Style" w:cs="Times New Roman"/>
        </w:rPr>
        <w:t>Az azonos teljesítményt elérő tanulók közül a rangsor elkészítésénél előnyben</w:t>
      </w:r>
      <w:r>
        <w:rPr>
          <w:rFonts w:ascii="Bookman Old Style" w:eastAsia="Times New Roman" w:hAnsi="Bookman Old Style" w:cs="Times New Roman"/>
        </w:rPr>
        <w:t xml:space="preserve"> </w:t>
      </w:r>
      <w:r w:rsidRPr="00277B88">
        <w:rPr>
          <w:rFonts w:ascii="Bookman Old Style" w:eastAsia="Times New Roman" w:hAnsi="Bookman Old Style" w:cs="Times New Roman"/>
        </w:rPr>
        <w:t xml:space="preserve">részesítjük a halmozottan hátrányos helyzetű tanulót, ezt követően azt a   jelentkezőt, akinek a lakóhelye Nyíregyháza város területén található. </w:t>
      </w:r>
    </w:p>
    <w:p w:rsidR="00225330" w:rsidRDefault="00225330" w:rsidP="00225330">
      <w:pPr>
        <w:spacing w:before="100" w:beforeAutospacing="1" w:after="0" w:line="360" w:lineRule="auto"/>
        <w:ind w:left="567"/>
        <w:jc w:val="both"/>
        <w:rPr>
          <w:rFonts w:ascii="Bookman Old Style" w:eastAsia="Times New Roman" w:hAnsi="Bookman Old Style" w:cs="Times New Roman"/>
        </w:rPr>
      </w:pPr>
      <w:r w:rsidRPr="00277B88">
        <w:rPr>
          <w:rFonts w:ascii="Bookman Old Style" w:eastAsia="Times New Roman" w:hAnsi="Bookman Old Style" w:cs="Times New Roman"/>
        </w:rPr>
        <w:t>Mindezek után sajátos helyzetként, az azonos pontszám esetén figyelembe vesszük, ha a nagyobbik testvér is a gimnázium tanulója.</w:t>
      </w:r>
    </w:p>
    <w:p w:rsidR="00225330" w:rsidRDefault="00225330" w:rsidP="00225330">
      <w:pPr>
        <w:spacing w:before="100" w:beforeAutospacing="1" w:after="0" w:line="36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FB4193">
        <w:rPr>
          <w:rFonts w:ascii="Bookman Old Style" w:eastAsia="Times New Roman" w:hAnsi="Bookman Old Style" w:cs="Times New Roman"/>
          <w:b/>
          <w:bCs/>
        </w:rPr>
        <w:t>IX.</w:t>
      </w:r>
      <w:r>
        <w:rPr>
          <w:rFonts w:ascii="Bookman Old Style" w:eastAsia="Times New Roman" w:hAnsi="Bookman Old Style" w:cs="Times New Roman"/>
          <w:b/>
          <w:bCs/>
        </w:rPr>
        <w:tab/>
      </w:r>
      <w:r>
        <w:rPr>
          <w:rFonts w:ascii="Bookman Old Style" w:eastAsia="Times New Roman" w:hAnsi="Bookman Old Style" w:cs="Times New Roman"/>
          <w:bCs/>
        </w:rPr>
        <w:t xml:space="preserve">Az adott tanév indítandó osztályait a pedagógiai program alapján a fenntartóval való egyeztetés során alakítjuk ki. </w:t>
      </w:r>
    </w:p>
    <w:p w:rsidR="00A5669E" w:rsidRDefault="00A5669E"/>
    <w:sectPr w:rsidR="00A5669E" w:rsidSect="005C0CD9">
      <w:headerReference w:type="default" r:id="rId8"/>
      <w:pgSz w:w="11906" w:h="16838"/>
      <w:pgMar w:top="993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9E" w:rsidRDefault="00CB569E" w:rsidP="005C0CD9">
      <w:pPr>
        <w:spacing w:after="0" w:line="240" w:lineRule="auto"/>
      </w:pPr>
      <w:r>
        <w:separator/>
      </w:r>
    </w:p>
  </w:endnote>
  <w:endnote w:type="continuationSeparator" w:id="0">
    <w:p w:rsidR="00CB569E" w:rsidRDefault="00CB569E" w:rsidP="005C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9E" w:rsidRDefault="00CB569E" w:rsidP="005C0CD9">
      <w:pPr>
        <w:spacing w:after="0" w:line="240" w:lineRule="auto"/>
      </w:pPr>
      <w:r>
        <w:separator/>
      </w:r>
    </w:p>
  </w:footnote>
  <w:footnote w:type="continuationSeparator" w:id="0">
    <w:p w:rsidR="00CB569E" w:rsidRDefault="00CB569E" w:rsidP="005C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911579"/>
      <w:docPartObj>
        <w:docPartGallery w:val="Page Numbers (Top of Page)"/>
        <w:docPartUnique/>
      </w:docPartObj>
    </w:sdtPr>
    <w:sdtEndPr/>
    <w:sdtContent>
      <w:p w:rsidR="005C0CD9" w:rsidRDefault="005C0CD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BD1">
          <w:rPr>
            <w:noProof/>
          </w:rPr>
          <w:t>2</w:t>
        </w:r>
        <w:r>
          <w:fldChar w:fldCharType="end"/>
        </w:r>
      </w:p>
    </w:sdtContent>
  </w:sdt>
  <w:p w:rsidR="005C0CD9" w:rsidRDefault="005C0CD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25C2"/>
    <w:multiLevelType w:val="hybridMultilevel"/>
    <w:tmpl w:val="82009F0A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30"/>
    <w:rsid w:val="00225330"/>
    <w:rsid w:val="004330DB"/>
    <w:rsid w:val="00531642"/>
    <w:rsid w:val="005C0CD9"/>
    <w:rsid w:val="00656357"/>
    <w:rsid w:val="007E1668"/>
    <w:rsid w:val="00806BD1"/>
    <w:rsid w:val="00A5669E"/>
    <w:rsid w:val="00CB569E"/>
    <w:rsid w:val="00DA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D157"/>
  <w15:docId w15:val="{EB780066-98BB-40A9-B7E2-CF640190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5330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C0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0CD9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5C0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0CD9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FED5-2060-4860-BB27-28D83961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Titkárság-02</dc:creator>
  <cp:lastModifiedBy>Windows-felhasználó</cp:lastModifiedBy>
  <cp:revision>6</cp:revision>
  <dcterms:created xsi:type="dcterms:W3CDTF">2014-09-04T13:40:00Z</dcterms:created>
  <dcterms:modified xsi:type="dcterms:W3CDTF">2022-06-01T08:34:00Z</dcterms:modified>
</cp:coreProperties>
</file>