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E7" w:rsidRPr="00F560E7" w:rsidRDefault="00A9281B" w:rsidP="00F560E7">
      <w:pPr>
        <w:jc w:val="center"/>
        <w:rPr>
          <w:b/>
          <w:sz w:val="24"/>
          <w:szCs w:val="24"/>
        </w:rPr>
      </w:pPr>
      <w:r w:rsidRPr="00F560E7">
        <w:rPr>
          <w:b/>
          <w:sz w:val="24"/>
          <w:szCs w:val="24"/>
        </w:rPr>
        <w:t>HELYI TANTERV</w:t>
      </w:r>
    </w:p>
    <w:p w:rsidR="00A9281B" w:rsidRDefault="00F560E7" w:rsidP="00A9281B">
      <w:pPr>
        <w:jc w:val="center"/>
        <w:rPr>
          <w:b/>
          <w:sz w:val="24"/>
          <w:szCs w:val="24"/>
        </w:rPr>
      </w:pPr>
      <w:r w:rsidRPr="00F560E7">
        <w:rPr>
          <w:b/>
          <w:sz w:val="24"/>
          <w:szCs w:val="24"/>
        </w:rPr>
        <w:t>a Nyíregyházi Zrínyi Ilona Gimnázium és Kollégium számára</w:t>
      </w:r>
      <w:r w:rsidR="00A9281B">
        <w:rPr>
          <w:b/>
          <w:sz w:val="24"/>
          <w:szCs w:val="24"/>
        </w:rPr>
        <w:t xml:space="preserve"> </w:t>
      </w:r>
      <w:r w:rsidRPr="00F560E7">
        <w:rPr>
          <w:b/>
          <w:sz w:val="24"/>
          <w:szCs w:val="24"/>
        </w:rPr>
        <w:t xml:space="preserve">az </w:t>
      </w:r>
    </w:p>
    <w:p w:rsidR="00A9281B" w:rsidRDefault="00A9281B" w:rsidP="00A9281B">
      <w:pPr>
        <w:jc w:val="center"/>
        <w:rPr>
          <w:b/>
          <w:sz w:val="24"/>
          <w:szCs w:val="24"/>
        </w:rPr>
      </w:pPr>
      <w:r w:rsidRPr="00F560E7">
        <w:rPr>
          <w:b/>
          <w:sz w:val="24"/>
          <w:szCs w:val="24"/>
        </w:rPr>
        <w:t xml:space="preserve">ANGOL NYELV </w:t>
      </w:r>
    </w:p>
    <w:p w:rsidR="00602CAF" w:rsidRDefault="00F560E7" w:rsidP="00F560E7">
      <w:pPr>
        <w:jc w:val="center"/>
        <w:rPr>
          <w:b/>
          <w:sz w:val="24"/>
          <w:szCs w:val="24"/>
        </w:rPr>
      </w:pPr>
      <w:r w:rsidRPr="00F560E7">
        <w:rPr>
          <w:b/>
          <w:sz w:val="24"/>
          <w:szCs w:val="24"/>
        </w:rPr>
        <w:t>tanításához</w:t>
      </w:r>
    </w:p>
    <w:p w:rsidR="00F560E7" w:rsidRPr="002A103C" w:rsidRDefault="00CC6348" w:rsidP="00F560E7">
      <w:pPr>
        <w:rPr>
          <w:rFonts w:cstheme="minorHAnsi"/>
          <w:b/>
          <w:sz w:val="24"/>
          <w:szCs w:val="24"/>
        </w:rPr>
      </w:pPr>
      <w:r w:rsidRPr="002A103C">
        <w:rPr>
          <w:rFonts w:cstheme="minorHAnsi"/>
          <w:b/>
          <w:sz w:val="24"/>
          <w:szCs w:val="24"/>
        </w:rPr>
        <w:t>Általános b</w:t>
      </w:r>
      <w:r w:rsidR="00F560E7" w:rsidRPr="002A103C">
        <w:rPr>
          <w:rFonts w:cstheme="minorHAnsi"/>
          <w:b/>
          <w:sz w:val="24"/>
          <w:szCs w:val="24"/>
        </w:rPr>
        <w:t>evezető</w:t>
      </w:r>
    </w:p>
    <w:p w:rsidR="00F560E7" w:rsidRPr="002A103C" w:rsidRDefault="00F560E7" w:rsidP="00F560E7">
      <w:pPr>
        <w:rPr>
          <w:rFonts w:cstheme="minorHAnsi"/>
          <w:sz w:val="24"/>
          <w:szCs w:val="24"/>
        </w:rPr>
      </w:pPr>
      <w:r w:rsidRPr="002A103C">
        <w:rPr>
          <w:rFonts w:cstheme="minorHAnsi"/>
          <w:sz w:val="24"/>
          <w:szCs w:val="24"/>
        </w:rPr>
        <w:t>A gimnázium hosszú évtizedek óta az idegen nyelvek tanítására fektette a hangsúly</w:t>
      </w:r>
      <w:r w:rsidR="00153F0F">
        <w:rPr>
          <w:rFonts w:cstheme="minorHAnsi"/>
          <w:sz w:val="24"/>
          <w:szCs w:val="24"/>
        </w:rPr>
        <w:t>t</w:t>
      </w:r>
      <w:r w:rsidRPr="002A103C">
        <w:rPr>
          <w:rFonts w:cstheme="minorHAnsi"/>
          <w:sz w:val="24"/>
          <w:szCs w:val="24"/>
        </w:rPr>
        <w:t xml:space="preserve">. Számos formában, több nyelvet tanítunk, és az intézmény „nyelvi tagozatos” iskolaként vált híressé és szerzett elismerést a köztudatban, amelyet a továbbiakban is szeretnénk fenntartani. Ennek megfelelően továbbra is működtetni kívánjuk az eddig már jól bevált osztálytípusainkat, a NYEK-et, az AJTP-t és a haladó nyelvi tagozatot, valamint a közelmúltban </w:t>
      </w:r>
      <w:r w:rsidR="00CC6348" w:rsidRPr="002A103C">
        <w:rPr>
          <w:rFonts w:cstheme="minorHAnsi"/>
          <w:sz w:val="24"/>
          <w:szCs w:val="24"/>
        </w:rPr>
        <w:t xml:space="preserve">újra </w:t>
      </w:r>
      <w:r w:rsidRPr="002A103C">
        <w:rPr>
          <w:rFonts w:cstheme="minorHAnsi"/>
          <w:sz w:val="24"/>
          <w:szCs w:val="24"/>
        </w:rPr>
        <w:t xml:space="preserve">bevezetett és nagy népszerűségnek örvendő kezdő nyelvi tagozatot. </w:t>
      </w:r>
    </w:p>
    <w:p w:rsidR="00F560E7" w:rsidRPr="002A103C" w:rsidRDefault="00F560E7" w:rsidP="00F560E7">
      <w:pPr>
        <w:rPr>
          <w:rFonts w:cstheme="minorHAnsi"/>
          <w:sz w:val="24"/>
          <w:szCs w:val="24"/>
        </w:rPr>
      </w:pPr>
      <w:r w:rsidRPr="002A103C">
        <w:rPr>
          <w:rFonts w:cstheme="minorHAnsi"/>
          <w:sz w:val="24"/>
          <w:szCs w:val="24"/>
        </w:rPr>
        <w:t>Továbbá az angol nyelvet második idegen nyelvként tanuló diákok létszáma is s</w:t>
      </w:r>
      <w:r w:rsidR="00717612" w:rsidRPr="002A103C">
        <w:rPr>
          <w:rFonts w:cstheme="minorHAnsi"/>
          <w:sz w:val="24"/>
          <w:szCs w:val="24"/>
        </w:rPr>
        <w:t>zámottevő, és minden évben nagy</w:t>
      </w:r>
      <w:r w:rsidRPr="002A103C">
        <w:rPr>
          <w:rFonts w:cstheme="minorHAnsi"/>
          <w:sz w:val="24"/>
          <w:szCs w:val="24"/>
        </w:rPr>
        <w:t xml:space="preserve">számú jelentkező van rá, sőt, vannak olyan tanulók, akik az általános iskolában megkezdett tanulmányaikat haladó szinten kívánják folytatni ilyen módon, miközben tagozatos </w:t>
      </w:r>
      <w:r w:rsidR="00717612" w:rsidRPr="002A103C">
        <w:rPr>
          <w:rFonts w:cstheme="minorHAnsi"/>
          <w:sz w:val="24"/>
          <w:szCs w:val="24"/>
        </w:rPr>
        <w:t>formában tanulnak egy új idegen nyelvet.</w:t>
      </w:r>
    </w:p>
    <w:p w:rsidR="00717612" w:rsidRPr="002A103C" w:rsidRDefault="00717612" w:rsidP="00F560E7">
      <w:pPr>
        <w:rPr>
          <w:rFonts w:cstheme="minorHAnsi"/>
          <w:sz w:val="24"/>
          <w:szCs w:val="24"/>
        </w:rPr>
      </w:pPr>
      <w:r w:rsidRPr="002A103C">
        <w:rPr>
          <w:rFonts w:cstheme="minorHAnsi"/>
          <w:sz w:val="24"/>
          <w:szCs w:val="24"/>
        </w:rPr>
        <w:t>Ezért sz</w:t>
      </w:r>
      <w:r w:rsidR="00CC6348" w:rsidRPr="002A103C">
        <w:rPr>
          <w:rFonts w:cstheme="minorHAnsi"/>
          <w:sz w:val="24"/>
          <w:szCs w:val="24"/>
        </w:rPr>
        <w:t>ükségessé vált, hogy mindezen</w:t>
      </w:r>
      <w:r w:rsidRPr="002A103C">
        <w:rPr>
          <w:rFonts w:cstheme="minorHAnsi"/>
          <w:sz w:val="24"/>
          <w:szCs w:val="24"/>
        </w:rPr>
        <w:t xml:space="preserve"> osztálytípusok számára elkészítsük helyi tantervünket.</w:t>
      </w:r>
    </w:p>
    <w:p w:rsidR="0023628D" w:rsidRPr="002A103C" w:rsidRDefault="0023628D" w:rsidP="0023628D">
      <w:pPr>
        <w:spacing w:after="0" w:line="276" w:lineRule="auto"/>
        <w:rPr>
          <w:rFonts w:cstheme="minorHAnsi"/>
          <w:sz w:val="24"/>
          <w:szCs w:val="24"/>
        </w:rPr>
      </w:pPr>
      <w:r w:rsidRPr="002A103C">
        <w:rPr>
          <w:rFonts w:cstheme="minorHAnsi"/>
          <w:bCs/>
          <w:sz w:val="24"/>
          <w:szCs w:val="24"/>
        </w:rPr>
        <w:t>A helyi tanterv az 5/2020. (I. 31.) Korm.</w:t>
      </w:r>
      <w:r w:rsidR="00CC6348" w:rsidRPr="002A103C">
        <w:rPr>
          <w:rFonts w:cstheme="minorHAnsi"/>
          <w:bCs/>
          <w:sz w:val="24"/>
          <w:szCs w:val="24"/>
        </w:rPr>
        <w:t xml:space="preserve"> rendelet</w:t>
      </w:r>
      <w:r w:rsidRPr="002A103C">
        <w:rPr>
          <w:rFonts w:cstheme="minorHAnsi"/>
          <w:bCs/>
          <w:sz w:val="24"/>
          <w:szCs w:val="24"/>
        </w:rPr>
        <w:t xml:space="preserve"> I.2.1. pont Az idegennyelv-oktatásra vonatkozó rendelkezése és a </w:t>
      </w:r>
      <w:r w:rsidRPr="002A103C">
        <w:rPr>
          <w:rFonts w:cstheme="minorHAnsi"/>
          <w:sz w:val="24"/>
          <w:szCs w:val="24"/>
        </w:rPr>
        <w:t xml:space="preserve">II.3.2. Idegen nyelv tanítására vonatkozó </w:t>
      </w:r>
      <w:r w:rsidR="00CC6348" w:rsidRPr="002A103C">
        <w:rPr>
          <w:rFonts w:cstheme="minorHAnsi"/>
          <w:sz w:val="24"/>
          <w:szCs w:val="24"/>
        </w:rPr>
        <w:t>része, valamint a 2020-ban, az Oktatási H</w:t>
      </w:r>
      <w:r w:rsidRPr="002A103C">
        <w:rPr>
          <w:rFonts w:cstheme="minorHAnsi"/>
          <w:sz w:val="24"/>
          <w:szCs w:val="24"/>
        </w:rPr>
        <w:t xml:space="preserve">ivatal honlapján megjelent hatályos élő idegen nyelvekre vonatkozó kerettantervek előírásai és követelményrendszere alapján </w:t>
      </w:r>
      <w:r w:rsidRPr="002A103C">
        <w:rPr>
          <w:rFonts w:cstheme="minorHAnsi"/>
          <w:bCs/>
          <w:sz w:val="24"/>
          <w:szCs w:val="24"/>
        </w:rPr>
        <w:t>készült. (</w:t>
      </w:r>
      <w:hyperlink r:id="rId5" w:history="1">
        <w:r w:rsidRPr="002A103C">
          <w:rPr>
            <w:rStyle w:val="Hiperhivatkozs"/>
            <w:rFonts w:cstheme="minorHAnsi"/>
            <w:sz w:val="24"/>
            <w:szCs w:val="24"/>
          </w:rPr>
          <w:t>https://www.oktatas.hu/kozneveles/kerettantervek/2020_nat/kerettanterv_7_melleklet</w:t>
        </w:r>
      </w:hyperlink>
    </w:p>
    <w:p w:rsidR="0023628D" w:rsidRPr="002A103C" w:rsidRDefault="0023628D" w:rsidP="0023628D">
      <w:pPr>
        <w:spacing w:after="0" w:line="276" w:lineRule="auto"/>
        <w:rPr>
          <w:rFonts w:cstheme="minorHAnsi"/>
          <w:sz w:val="24"/>
          <w:szCs w:val="24"/>
        </w:rPr>
      </w:pPr>
      <w:r w:rsidRPr="002A103C">
        <w:rPr>
          <w:rFonts w:cstheme="minorHAnsi"/>
          <w:sz w:val="24"/>
          <w:szCs w:val="24"/>
        </w:rPr>
        <w:t>letöltve: 2020. 06. 26.)</w:t>
      </w:r>
    </w:p>
    <w:p w:rsidR="00A9402C" w:rsidRPr="002A103C" w:rsidRDefault="00A9402C" w:rsidP="0023628D">
      <w:pPr>
        <w:spacing w:after="0" w:line="276" w:lineRule="auto"/>
        <w:rPr>
          <w:rFonts w:cstheme="minorHAnsi"/>
          <w:sz w:val="24"/>
          <w:szCs w:val="24"/>
        </w:rPr>
      </w:pPr>
      <w:r w:rsidRPr="002A103C">
        <w:rPr>
          <w:rFonts w:cstheme="minorHAnsi"/>
          <w:sz w:val="24"/>
          <w:szCs w:val="24"/>
        </w:rPr>
        <w:t xml:space="preserve">A NAT-on és a kerettanterveken kívül természetesen az intézmény pedagógiai programja is fontos szerepet játszik a helyi tantervben, hiszen </w:t>
      </w:r>
      <w:r w:rsidR="001277B2" w:rsidRPr="002A103C">
        <w:rPr>
          <w:rFonts w:cstheme="minorHAnsi"/>
          <w:sz w:val="24"/>
          <w:szCs w:val="24"/>
        </w:rPr>
        <w:t xml:space="preserve">a nyelvtanításon keresztül is </w:t>
      </w:r>
      <w:r w:rsidRPr="002A103C">
        <w:rPr>
          <w:rFonts w:cstheme="minorHAnsi"/>
          <w:sz w:val="24"/>
          <w:szCs w:val="24"/>
        </w:rPr>
        <w:t>szeretnénk mindazokat a kompetenciákat és fejlesztési célokat szem előtt tartani, amelyek a pedagógiai programunkban is prioritást élveznek. Ilyenek például a társas kompetenciák, az ön- és társértékelés, a környezettudatosságra nevelés, a vitakultúra fejlesztése, a pénzügyi ismeretek és a vállalkozói kompetenciák fejlesztése, az önálló tanulásra és önfejlesztésre való képesség fejlesztése</w:t>
      </w:r>
      <w:r w:rsidR="001277B2" w:rsidRPr="002A103C">
        <w:rPr>
          <w:rFonts w:cstheme="minorHAnsi"/>
          <w:sz w:val="24"/>
          <w:szCs w:val="24"/>
        </w:rPr>
        <w:t>, az IKT eszközök célszerű és etikus használatának gyakorlata</w:t>
      </w:r>
      <w:r w:rsidRPr="002A103C">
        <w:rPr>
          <w:rFonts w:cstheme="minorHAnsi"/>
          <w:sz w:val="24"/>
          <w:szCs w:val="24"/>
        </w:rPr>
        <w:t xml:space="preserve"> és a szociális kompetenciák</w:t>
      </w:r>
      <w:r w:rsidR="001277B2" w:rsidRPr="002A103C">
        <w:rPr>
          <w:rFonts w:cstheme="minorHAnsi"/>
          <w:sz w:val="24"/>
          <w:szCs w:val="24"/>
        </w:rPr>
        <w:t xml:space="preserve"> fejlesztése</w:t>
      </w:r>
      <w:r w:rsidRPr="002A103C">
        <w:rPr>
          <w:rFonts w:cstheme="minorHAnsi"/>
          <w:sz w:val="24"/>
          <w:szCs w:val="24"/>
        </w:rPr>
        <w:t>.</w:t>
      </w:r>
    </w:p>
    <w:p w:rsidR="002A103C" w:rsidRPr="002A103C" w:rsidRDefault="002A103C" w:rsidP="0023628D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23628D" w:rsidRPr="00E55107" w:rsidRDefault="00E55107" w:rsidP="00F560E7">
      <w:pPr>
        <w:rPr>
          <w:rFonts w:cstheme="minorHAnsi"/>
          <w:b/>
          <w:sz w:val="24"/>
          <w:szCs w:val="24"/>
        </w:rPr>
      </w:pPr>
      <w:r w:rsidRPr="00E55107">
        <w:rPr>
          <w:rFonts w:cstheme="minorHAnsi"/>
          <w:b/>
          <w:sz w:val="24"/>
          <w:szCs w:val="24"/>
        </w:rPr>
        <w:t>A tankönyvválasztás irányelvei:</w:t>
      </w:r>
    </w:p>
    <w:p w:rsidR="00E55107" w:rsidRDefault="00E55107" w:rsidP="00F560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tankönyvet alapvetően a csoportot tanító szaktanár választja ki az itt meghatározott irányelvek alapján: </w:t>
      </w:r>
    </w:p>
    <w:p w:rsidR="00E55107" w:rsidRPr="0022746A" w:rsidRDefault="00E55107" w:rsidP="00E55107">
      <w:pPr>
        <w:keepNext/>
        <w:numPr>
          <w:ilvl w:val="0"/>
          <w:numId w:val="1"/>
        </w:numPr>
        <w:suppressAutoHyphens/>
        <w:spacing w:before="20" w:after="20" w:line="240" w:lineRule="auto"/>
        <w:ind w:left="568" w:hanging="284"/>
        <w:jc w:val="both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lastRenderedPageBreak/>
        <w:t>F</w:t>
      </w:r>
      <w:r w:rsidRPr="0022746A">
        <w:rPr>
          <w:rFonts w:eastAsia="Times New Roman" w:cs="Times New Roman"/>
          <w:color w:val="000000" w:themeColor="text1"/>
          <w:lang w:eastAsia="ar-SA"/>
        </w:rPr>
        <w:t>eleljen meg kerettanterv a</w:t>
      </w:r>
      <w:r>
        <w:rPr>
          <w:rFonts w:eastAsia="Times New Roman" w:cs="Times New Roman"/>
          <w:color w:val="000000" w:themeColor="text1"/>
          <w:lang w:eastAsia="ar-SA"/>
        </w:rPr>
        <w:t>lapvető célkitűzéseinek</w:t>
      </w:r>
      <w:r w:rsidRPr="0022746A">
        <w:rPr>
          <w:rFonts w:eastAsia="Times New Roman" w:cs="Times New Roman"/>
          <w:color w:val="000000" w:themeColor="text1"/>
          <w:lang w:eastAsia="ar-SA"/>
        </w:rPr>
        <w:t>: motiválja a tanul</w:t>
      </w:r>
      <w:r w:rsidR="003A140E">
        <w:rPr>
          <w:rFonts w:eastAsia="Times New Roman" w:cs="Times New Roman"/>
          <w:color w:val="000000" w:themeColor="text1"/>
          <w:lang w:eastAsia="ar-SA"/>
        </w:rPr>
        <w:t>ót a nyelvtanulásra, fejlessze valamennyi nyelvtudáshoz szükséges készséget, tartalmazzon olyan</w:t>
      </w:r>
      <w:r w:rsidRPr="0022746A">
        <w:rPr>
          <w:rFonts w:eastAsia="Times New Roman" w:cs="Times New Roman"/>
          <w:color w:val="000000" w:themeColor="text1"/>
          <w:lang w:eastAsia="ar-SA"/>
        </w:rPr>
        <w:t xml:space="preserve"> gyakorlati feladattípusokat, amelyek megkönnyítik a nyelv elsajátítását.</w:t>
      </w:r>
    </w:p>
    <w:p w:rsidR="00E55107" w:rsidRPr="003A140E" w:rsidRDefault="00E55107" w:rsidP="00E55107">
      <w:pPr>
        <w:keepNext/>
        <w:numPr>
          <w:ilvl w:val="0"/>
          <w:numId w:val="1"/>
        </w:numPr>
        <w:suppressAutoHyphens/>
        <w:spacing w:before="20" w:after="20" w:line="240" w:lineRule="auto"/>
        <w:ind w:left="568" w:hanging="284"/>
        <w:jc w:val="both"/>
        <w:rPr>
          <w:rFonts w:eastAsia="Times New Roman" w:cs="Times New Roman"/>
          <w:b/>
          <w:color w:val="000000" w:themeColor="text1"/>
          <w:lang w:eastAsia="ar-SA"/>
        </w:rPr>
      </w:pPr>
      <w:r w:rsidRPr="0022746A">
        <w:rPr>
          <w:rFonts w:eastAsia="Times New Roman" w:cs="Times New Roman"/>
          <w:color w:val="000000" w:themeColor="text1"/>
          <w:lang w:eastAsia="ar-SA"/>
        </w:rPr>
        <w:t xml:space="preserve">A tananyag illeszthető legyen a </w:t>
      </w:r>
      <w:r w:rsidR="003A140E">
        <w:rPr>
          <w:rFonts w:eastAsia="Times New Roman" w:cs="Times New Roman"/>
          <w:color w:val="000000" w:themeColor="text1"/>
          <w:lang w:eastAsia="ar-SA"/>
        </w:rPr>
        <w:t xml:space="preserve">helyi </w:t>
      </w:r>
      <w:r w:rsidRPr="0022746A">
        <w:rPr>
          <w:rFonts w:eastAsia="Times New Roman" w:cs="Times New Roman"/>
          <w:color w:val="000000" w:themeColor="text1"/>
          <w:lang w:eastAsia="ar-SA"/>
        </w:rPr>
        <w:t>tante</w:t>
      </w:r>
      <w:r w:rsidR="003A140E">
        <w:rPr>
          <w:rFonts w:eastAsia="Times New Roman" w:cs="Times New Roman"/>
          <w:color w:val="000000" w:themeColor="text1"/>
          <w:lang w:eastAsia="ar-SA"/>
        </w:rPr>
        <w:t>rvben megadott tartalmakhoz és éves óraszámokhoz</w:t>
      </w:r>
      <w:r w:rsidRPr="0022746A">
        <w:rPr>
          <w:rFonts w:eastAsia="Times New Roman" w:cs="Times New Roman"/>
          <w:color w:val="000000" w:themeColor="text1"/>
          <w:lang w:eastAsia="ar-SA"/>
        </w:rPr>
        <w:t>.</w:t>
      </w:r>
    </w:p>
    <w:p w:rsidR="003A140E" w:rsidRPr="003A140E" w:rsidRDefault="003A140E" w:rsidP="00E55107">
      <w:pPr>
        <w:keepNext/>
        <w:numPr>
          <w:ilvl w:val="0"/>
          <w:numId w:val="1"/>
        </w:numPr>
        <w:suppressAutoHyphens/>
        <w:spacing w:before="20" w:after="20" w:line="240" w:lineRule="auto"/>
        <w:ind w:left="568" w:hanging="284"/>
        <w:jc w:val="both"/>
        <w:rPr>
          <w:rFonts w:eastAsia="Times New Roman" w:cs="Times New Roman"/>
          <w:b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>A tankönyv lehetőleg valamely tankönyvcsaládhoz tartozzon, amely több, egymásra épülő szintjével lehetővé teszi a tananyagok szerves egymásra építését.</w:t>
      </w:r>
    </w:p>
    <w:p w:rsidR="003A140E" w:rsidRDefault="003A140E" w:rsidP="00E55107">
      <w:pPr>
        <w:keepNext/>
        <w:numPr>
          <w:ilvl w:val="0"/>
          <w:numId w:val="1"/>
        </w:numPr>
        <w:suppressAutoHyphens/>
        <w:spacing w:before="20" w:after="20" w:line="240" w:lineRule="auto"/>
        <w:ind w:left="568" w:hanging="284"/>
        <w:jc w:val="both"/>
        <w:rPr>
          <w:rFonts w:eastAsia="Times New Roman" w:cs="Times New Roman"/>
          <w:color w:val="000000" w:themeColor="text1"/>
          <w:lang w:eastAsia="ar-SA"/>
        </w:rPr>
      </w:pPr>
      <w:r w:rsidRPr="003A140E">
        <w:rPr>
          <w:rFonts w:eastAsia="Times New Roman" w:cs="Times New Roman"/>
          <w:color w:val="000000" w:themeColor="text1"/>
          <w:lang w:eastAsia="ar-SA"/>
        </w:rPr>
        <w:t>Koncepciójában és feladattípusaiban a</w:t>
      </w:r>
      <w:r>
        <w:rPr>
          <w:rFonts w:eastAsia="Times New Roman" w:cs="Times New Roman"/>
          <w:color w:val="000000" w:themeColor="text1"/>
          <w:lang w:eastAsia="ar-SA"/>
        </w:rPr>
        <w:t>lkalmas legyen a  tanulók érettségi vizsgára való felkészítésére.</w:t>
      </w:r>
    </w:p>
    <w:p w:rsidR="003A140E" w:rsidRPr="003A140E" w:rsidRDefault="003A140E" w:rsidP="00E55107">
      <w:pPr>
        <w:keepNext/>
        <w:numPr>
          <w:ilvl w:val="0"/>
          <w:numId w:val="1"/>
        </w:numPr>
        <w:suppressAutoHyphens/>
        <w:spacing w:before="20" w:after="20" w:line="240" w:lineRule="auto"/>
        <w:ind w:left="568" w:hanging="284"/>
        <w:jc w:val="both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>Szerepeljen a tankönyvjegyzéken, hogy a tanulók jogosultak legyenek az ingyenes tankönyvre.</w:t>
      </w:r>
    </w:p>
    <w:p w:rsidR="00E55107" w:rsidRPr="0022746A" w:rsidRDefault="00E55107" w:rsidP="00E55107">
      <w:pPr>
        <w:spacing w:after="120"/>
        <w:jc w:val="both"/>
        <w:rPr>
          <w:rFonts w:eastAsia="Calibri" w:cs="Times New Roman"/>
          <w:color w:val="000000" w:themeColor="text1"/>
        </w:rPr>
      </w:pPr>
    </w:p>
    <w:p w:rsidR="00E55107" w:rsidRPr="00C92399" w:rsidRDefault="00AA26DB" w:rsidP="00F560E7">
      <w:pPr>
        <w:rPr>
          <w:rFonts w:cstheme="minorHAnsi"/>
          <w:b/>
          <w:sz w:val="24"/>
          <w:szCs w:val="24"/>
        </w:rPr>
      </w:pPr>
      <w:r w:rsidRPr="00C92399">
        <w:rPr>
          <w:rFonts w:cstheme="minorHAnsi"/>
          <w:b/>
          <w:sz w:val="24"/>
          <w:szCs w:val="24"/>
        </w:rPr>
        <w:t>A szabad órakeret felhasználása:</w:t>
      </w:r>
    </w:p>
    <w:p w:rsidR="00C92399" w:rsidRPr="00C92399" w:rsidRDefault="00AA26DB" w:rsidP="00F560E7">
      <w:pPr>
        <w:rPr>
          <w:rFonts w:cstheme="minorHAnsi"/>
          <w:sz w:val="24"/>
          <w:szCs w:val="24"/>
        </w:rPr>
      </w:pPr>
      <w:r w:rsidRPr="00C92399">
        <w:rPr>
          <w:rFonts w:cstheme="minorHAnsi"/>
          <w:sz w:val="24"/>
          <w:szCs w:val="24"/>
        </w:rPr>
        <w:t>Minden szinten és minden oszt</w:t>
      </w:r>
      <w:r w:rsidR="00C92399" w:rsidRPr="00C92399">
        <w:rPr>
          <w:rFonts w:cstheme="minorHAnsi"/>
          <w:sz w:val="24"/>
          <w:szCs w:val="24"/>
        </w:rPr>
        <w:t xml:space="preserve">álytípusban a szabadon felhasználható 10%-ot </w:t>
      </w:r>
      <w:r w:rsidR="00C92399" w:rsidRPr="00C92399">
        <w:rPr>
          <w:sz w:val="24"/>
          <w:szCs w:val="24"/>
          <w:lang w:eastAsia="hu-HU"/>
        </w:rPr>
        <w:t>az ismeretek elmélyítésével</w:t>
      </w:r>
      <w:r w:rsidR="00C92399">
        <w:rPr>
          <w:sz w:val="24"/>
          <w:szCs w:val="24"/>
          <w:lang w:eastAsia="hu-HU"/>
        </w:rPr>
        <w:t>, ismétléssel, gyakorlással</w:t>
      </w:r>
      <w:r w:rsidR="00C92399" w:rsidRPr="00C92399">
        <w:rPr>
          <w:sz w:val="24"/>
          <w:szCs w:val="24"/>
          <w:lang w:eastAsia="hu-HU"/>
        </w:rPr>
        <w:t xml:space="preserve"> és kulturális kontextuster</w:t>
      </w:r>
      <w:r w:rsidR="00153F0F">
        <w:rPr>
          <w:sz w:val="24"/>
          <w:szCs w:val="24"/>
          <w:lang w:eastAsia="hu-HU"/>
        </w:rPr>
        <w:t>e</w:t>
      </w:r>
      <w:bookmarkStart w:id="0" w:name="_GoBack"/>
      <w:bookmarkEnd w:id="0"/>
      <w:r w:rsidR="00C92399" w:rsidRPr="00C92399">
        <w:rPr>
          <w:sz w:val="24"/>
          <w:szCs w:val="24"/>
          <w:lang w:eastAsia="hu-HU"/>
        </w:rPr>
        <w:t>mtéssel, valamint motiváló tevékenységek folytatásával kívánjuk tölteni.</w:t>
      </w:r>
    </w:p>
    <w:p w:rsidR="002A103C" w:rsidRPr="002A103C" w:rsidRDefault="002A103C">
      <w:pPr>
        <w:rPr>
          <w:rFonts w:cstheme="minorHAnsi"/>
          <w:sz w:val="24"/>
          <w:szCs w:val="24"/>
        </w:rPr>
      </w:pPr>
    </w:p>
    <w:sectPr w:rsidR="002A103C" w:rsidRPr="002A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52"/>
    <w:rsid w:val="001277B2"/>
    <w:rsid w:val="00153F0F"/>
    <w:rsid w:val="0023628D"/>
    <w:rsid w:val="002A103C"/>
    <w:rsid w:val="003A140E"/>
    <w:rsid w:val="00602CAF"/>
    <w:rsid w:val="00717612"/>
    <w:rsid w:val="00A72F52"/>
    <w:rsid w:val="00A9281B"/>
    <w:rsid w:val="00A9402C"/>
    <w:rsid w:val="00AA26DB"/>
    <w:rsid w:val="00C92399"/>
    <w:rsid w:val="00CC6348"/>
    <w:rsid w:val="00E55107"/>
    <w:rsid w:val="00E61964"/>
    <w:rsid w:val="00F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5C1A"/>
  <w15:chartTrackingRefBased/>
  <w15:docId w15:val="{00CFA349-E44B-424B-9E03-89A7B19C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kerettantervek/2020_nat/kerettanterv_7_mellek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Krisztina</dc:creator>
  <cp:keywords/>
  <dc:description/>
  <cp:lastModifiedBy>Boros Krisztina</cp:lastModifiedBy>
  <cp:revision>11</cp:revision>
  <dcterms:created xsi:type="dcterms:W3CDTF">2020-06-26T13:57:00Z</dcterms:created>
  <dcterms:modified xsi:type="dcterms:W3CDTF">2020-06-29T09:32:00Z</dcterms:modified>
</cp:coreProperties>
</file>